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0BA3" w:rsidRDefault="00611802">
      <w:r>
        <w:rPr>
          <w:noProof/>
        </w:rPr>
        <w:drawing>
          <wp:inline distT="0" distB="0" distL="0" distR="0" wp14:anchorId="2896E857" wp14:editId="405C2A19">
            <wp:extent cx="2952750" cy="495300"/>
            <wp:effectExtent l="0" t="0" r="0" b="0"/>
            <wp:docPr id="1" name="Picture 1" descr="NCC-l-head-bla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CC-l-head-black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0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3A30" w:rsidRDefault="00393A30">
      <w:pPr>
        <w:sectPr w:rsidR="00393A30" w:rsidSect="009F7205">
          <w:footerReference w:type="default" r:id="rId7"/>
          <w:pgSz w:w="16840" w:h="11907" w:orient="landscape" w:code="9"/>
          <w:pgMar w:top="567" w:right="567" w:bottom="567" w:left="567" w:header="709" w:footer="335" w:gutter="0"/>
          <w:cols w:space="708"/>
          <w:docGrid w:linePitch="360"/>
        </w:sectPr>
      </w:pPr>
    </w:p>
    <w:p w:rsidR="00393A30" w:rsidRDefault="00393A30"/>
    <w:tbl>
      <w:tblPr>
        <w:tblStyle w:val="TableGrid"/>
        <w:tblW w:w="16869" w:type="dxa"/>
        <w:tblInd w:w="-562" w:type="dxa"/>
        <w:tblLook w:val="01E0" w:firstRow="1" w:lastRow="1" w:firstColumn="1" w:lastColumn="1" w:noHBand="0" w:noVBand="0"/>
      </w:tblPr>
      <w:tblGrid>
        <w:gridCol w:w="567"/>
        <w:gridCol w:w="10773"/>
        <w:gridCol w:w="5529"/>
      </w:tblGrid>
      <w:tr w:rsidR="00393A30" w:rsidTr="009F7205">
        <w:trPr>
          <w:trHeight w:val="284"/>
        </w:trPr>
        <w:tc>
          <w:tcPr>
            <w:tcW w:w="567" w:type="dxa"/>
            <w:shd w:val="clear" w:color="auto" w:fill="000000"/>
            <w:tcMar>
              <w:top w:w="113" w:type="dxa"/>
              <w:left w:w="0" w:type="dxa"/>
              <w:bottom w:w="113" w:type="dxa"/>
              <w:right w:w="0" w:type="dxa"/>
            </w:tcMar>
            <w:vAlign w:val="center"/>
          </w:tcPr>
          <w:p w:rsidR="00393A30" w:rsidRDefault="00393A30" w:rsidP="00393A30">
            <w:pPr>
              <w:ind w:left="-391" w:firstLine="138"/>
            </w:pPr>
          </w:p>
        </w:tc>
        <w:tc>
          <w:tcPr>
            <w:tcW w:w="10773" w:type="dxa"/>
            <w:shd w:val="clear" w:color="auto" w:fill="000000"/>
            <w:tcMar>
              <w:top w:w="113" w:type="dxa"/>
              <w:left w:w="0" w:type="dxa"/>
              <w:bottom w:w="113" w:type="dxa"/>
              <w:right w:w="0" w:type="dxa"/>
            </w:tcMar>
            <w:vAlign w:val="center"/>
          </w:tcPr>
          <w:p w:rsidR="00393A30" w:rsidRPr="001815D4" w:rsidRDefault="00BC67F5" w:rsidP="00393A30">
            <w:pPr>
              <w:rPr>
                <w:b/>
                <w:color w:val="FFFFFF"/>
                <w:sz w:val="32"/>
                <w:szCs w:val="32"/>
              </w:rPr>
            </w:pPr>
            <w:r>
              <w:rPr>
                <w:b/>
                <w:color w:val="FFFFFF"/>
                <w:sz w:val="32"/>
                <w:szCs w:val="32"/>
              </w:rPr>
              <w:t>SR12- Risk Assessment Record</w:t>
            </w:r>
          </w:p>
        </w:tc>
        <w:tc>
          <w:tcPr>
            <w:tcW w:w="5529" w:type="dxa"/>
            <w:shd w:val="clear" w:color="auto" w:fill="000000"/>
            <w:tcMar>
              <w:top w:w="113" w:type="dxa"/>
              <w:left w:w="0" w:type="dxa"/>
              <w:bottom w:w="113" w:type="dxa"/>
              <w:right w:w="0" w:type="dxa"/>
            </w:tcMar>
            <w:vAlign w:val="center"/>
          </w:tcPr>
          <w:p w:rsidR="00393A30" w:rsidRDefault="00393A30" w:rsidP="00393A30"/>
        </w:tc>
      </w:tr>
    </w:tbl>
    <w:p w:rsidR="00393A30" w:rsidRDefault="00393A30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451"/>
        <w:gridCol w:w="4589"/>
        <w:gridCol w:w="3223"/>
        <w:gridCol w:w="3659"/>
      </w:tblGrid>
      <w:tr w:rsidR="00BC67F5" w:rsidRPr="00BC67F5" w:rsidTr="00A17658">
        <w:trPr>
          <w:cantSplit/>
        </w:trPr>
        <w:tc>
          <w:tcPr>
            <w:tcW w:w="1398" w:type="pct"/>
            <w:shd w:val="clear" w:color="auto" w:fill="F3F3F3"/>
          </w:tcPr>
          <w:p w:rsidR="00BC67F5" w:rsidRPr="00BC67F5" w:rsidRDefault="00BC67F5" w:rsidP="00BC67F5">
            <w:pPr>
              <w:rPr>
                <w:sz w:val="18"/>
                <w:szCs w:val="18"/>
                <w:lang w:eastAsia="en-US"/>
              </w:rPr>
            </w:pPr>
            <w:r w:rsidRPr="00BC67F5">
              <w:rPr>
                <w:sz w:val="18"/>
                <w:szCs w:val="18"/>
                <w:lang w:eastAsia="en-US"/>
              </w:rPr>
              <w:t xml:space="preserve">Operations/Work Activities covered by this assessment: </w:t>
            </w:r>
          </w:p>
        </w:tc>
        <w:tc>
          <w:tcPr>
            <w:tcW w:w="3602" w:type="pct"/>
            <w:gridSpan w:val="3"/>
            <w:shd w:val="clear" w:color="auto" w:fill="auto"/>
            <w:vAlign w:val="center"/>
          </w:tcPr>
          <w:p w:rsidR="00BC67F5" w:rsidRPr="00BC67F5" w:rsidRDefault="00BC67F5" w:rsidP="00BC67F5">
            <w:pPr>
              <w:keepNext/>
              <w:tabs>
                <w:tab w:val="num" w:pos="360"/>
              </w:tabs>
              <w:spacing w:after="240"/>
              <w:ind w:left="720" w:right="-468" w:hanging="720"/>
              <w:outlineLvl w:val="0"/>
              <w:rPr>
                <w:rFonts w:cs="Arial"/>
                <w:b/>
                <w:bCs/>
                <w:caps/>
                <w:kern w:val="32"/>
                <w:sz w:val="18"/>
                <w:szCs w:val="18"/>
                <w:lang w:eastAsia="en-US"/>
              </w:rPr>
            </w:pPr>
          </w:p>
        </w:tc>
      </w:tr>
      <w:tr w:rsidR="00BC67F5" w:rsidRPr="00BC67F5" w:rsidTr="00A17658">
        <w:tc>
          <w:tcPr>
            <w:tcW w:w="1398" w:type="pct"/>
            <w:shd w:val="clear" w:color="auto" w:fill="F3F3F3"/>
          </w:tcPr>
          <w:p w:rsidR="00BC67F5" w:rsidRPr="00BC67F5" w:rsidRDefault="00BC67F5" w:rsidP="00BC67F5">
            <w:pPr>
              <w:rPr>
                <w:sz w:val="18"/>
                <w:szCs w:val="18"/>
                <w:lang w:eastAsia="en-US"/>
              </w:rPr>
            </w:pPr>
            <w:r w:rsidRPr="00BC67F5">
              <w:rPr>
                <w:sz w:val="18"/>
                <w:szCs w:val="18"/>
                <w:lang w:eastAsia="en-US"/>
              </w:rPr>
              <w:t xml:space="preserve">Site Address/Location:  </w:t>
            </w:r>
          </w:p>
        </w:tc>
        <w:tc>
          <w:tcPr>
            <w:tcW w:w="1441" w:type="pct"/>
            <w:shd w:val="clear" w:color="auto" w:fill="auto"/>
          </w:tcPr>
          <w:p w:rsidR="00BC67F5" w:rsidRPr="00BC67F5" w:rsidRDefault="00BC67F5" w:rsidP="00BC67F5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1012" w:type="pct"/>
            <w:shd w:val="clear" w:color="auto" w:fill="F3F3F3"/>
          </w:tcPr>
          <w:p w:rsidR="00BC67F5" w:rsidRPr="00BC67F5" w:rsidRDefault="00BC67F5" w:rsidP="00BC67F5">
            <w:pPr>
              <w:rPr>
                <w:sz w:val="18"/>
                <w:szCs w:val="18"/>
                <w:lang w:eastAsia="en-US"/>
              </w:rPr>
            </w:pPr>
            <w:r w:rsidRPr="00BC67F5">
              <w:rPr>
                <w:sz w:val="18"/>
                <w:szCs w:val="18"/>
                <w:lang w:eastAsia="en-US"/>
              </w:rPr>
              <w:t>Department/Service/Team:</w:t>
            </w:r>
          </w:p>
        </w:tc>
        <w:tc>
          <w:tcPr>
            <w:tcW w:w="1149" w:type="pct"/>
            <w:shd w:val="clear" w:color="auto" w:fill="auto"/>
          </w:tcPr>
          <w:p w:rsidR="00BC67F5" w:rsidRPr="00BC67F5" w:rsidRDefault="00BC67F5" w:rsidP="00BC67F5">
            <w:pPr>
              <w:spacing w:after="120"/>
              <w:rPr>
                <w:sz w:val="18"/>
                <w:szCs w:val="18"/>
                <w:lang w:eastAsia="en-US"/>
              </w:rPr>
            </w:pPr>
          </w:p>
        </w:tc>
      </w:tr>
      <w:tr w:rsidR="00BC67F5" w:rsidRPr="00BC67F5" w:rsidTr="00A17658">
        <w:trPr>
          <w:cantSplit/>
          <w:trHeight w:val="119"/>
        </w:trPr>
        <w:tc>
          <w:tcPr>
            <w:tcW w:w="5000" w:type="pct"/>
            <w:gridSpan w:val="4"/>
            <w:shd w:val="clear" w:color="auto" w:fill="auto"/>
          </w:tcPr>
          <w:p w:rsidR="00BC67F5" w:rsidRPr="00BC67F5" w:rsidRDefault="00BC67F5" w:rsidP="00BC67F5">
            <w:pPr>
              <w:ind w:right="-348"/>
              <w:rPr>
                <w:sz w:val="20"/>
                <w:szCs w:val="20"/>
                <w:lang w:eastAsia="en-US"/>
              </w:rPr>
            </w:pPr>
            <w:r w:rsidRPr="00BC67F5">
              <w:rPr>
                <w:b/>
                <w:sz w:val="20"/>
                <w:szCs w:val="20"/>
                <w:lang w:eastAsia="en-US"/>
              </w:rPr>
              <w:t>Note:</w:t>
            </w:r>
            <w:r w:rsidRPr="00BC67F5">
              <w:rPr>
                <w:sz w:val="20"/>
                <w:szCs w:val="20"/>
                <w:lang w:eastAsia="en-US"/>
              </w:rPr>
              <w:t xml:space="preserve"> A person specific assessment must be carried out for young persons, pregnant women and nursing mothers</w:t>
            </w:r>
          </w:p>
        </w:tc>
      </w:tr>
    </w:tbl>
    <w:p w:rsidR="007A4DE9" w:rsidRDefault="007A4DE9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206"/>
        <w:gridCol w:w="1680"/>
        <w:gridCol w:w="1649"/>
        <w:gridCol w:w="984"/>
        <w:gridCol w:w="411"/>
        <w:gridCol w:w="411"/>
        <w:gridCol w:w="312"/>
        <w:gridCol w:w="102"/>
        <w:gridCol w:w="4258"/>
        <w:gridCol w:w="949"/>
        <w:gridCol w:w="418"/>
        <w:gridCol w:w="277"/>
        <w:gridCol w:w="1029"/>
        <w:gridCol w:w="373"/>
        <w:gridCol w:w="38"/>
        <w:gridCol w:w="411"/>
        <w:gridCol w:w="32"/>
        <w:gridCol w:w="382"/>
      </w:tblGrid>
      <w:tr w:rsidR="00BC67F5" w:rsidRPr="00BC67F5" w:rsidTr="00282C56">
        <w:trPr>
          <w:cantSplit/>
          <w:trHeight w:val="220"/>
          <w:tblHeader/>
        </w:trPr>
        <w:tc>
          <w:tcPr>
            <w:tcW w:w="693" w:type="pct"/>
            <w:vMerge w:val="restart"/>
            <w:shd w:val="clear" w:color="auto" w:fill="F3F3F3"/>
          </w:tcPr>
          <w:p w:rsidR="00BC67F5" w:rsidRPr="00BC67F5" w:rsidRDefault="00BC67F5" w:rsidP="00BC67F5">
            <w:pPr>
              <w:jc w:val="center"/>
              <w:rPr>
                <w:i/>
                <w:sz w:val="20"/>
                <w:szCs w:val="20"/>
                <w:lang w:eastAsia="en-US"/>
              </w:rPr>
            </w:pPr>
            <w:r w:rsidRPr="00BC67F5">
              <w:rPr>
                <w:sz w:val="20"/>
                <w:szCs w:val="20"/>
                <w:lang w:eastAsia="en-US"/>
              </w:rPr>
              <w:t xml:space="preserve">Hazards </w:t>
            </w:r>
          </w:p>
          <w:p w:rsidR="00BC67F5" w:rsidRPr="00BC67F5" w:rsidRDefault="00BC67F5" w:rsidP="00BC67F5">
            <w:pPr>
              <w:jc w:val="center"/>
              <w:rPr>
                <w:sz w:val="20"/>
                <w:szCs w:val="20"/>
                <w:lang w:eastAsia="en-US"/>
              </w:rPr>
            </w:pPr>
            <w:r w:rsidRPr="00BC67F5">
              <w:rPr>
                <w:sz w:val="20"/>
                <w:szCs w:val="20"/>
                <w:lang w:eastAsia="en-US"/>
              </w:rPr>
              <w:t>Considered</w:t>
            </w:r>
          </w:p>
          <w:p w:rsidR="00BC67F5" w:rsidRPr="00BC67F5" w:rsidRDefault="00BC67F5" w:rsidP="00BC67F5">
            <w:pPr>
              <w:tabs>
                <w:tab w:val="center" w:pos="4153"/>
                <w:tab w:val="right" w:pos="8306"/>
              </w:tabs>
              <w:jc w:val="center"/>
              <w:rPr>
                <w:i/>
                <w:sz w:val="20"/>
                <w:szCs w:val="20"/>
                <w:lang w:eastAsia="en-US"/>
              </w:rPr>
            </w:pPr>
            <w:r w:rsidRPr="00BC67F5">
              <w:rPr>
                <w:i/>
                <w:sz w:val="20"/>
                <w:szCs w:val="20"/>
                <w:lang w:eastAsia="en-US"/>
              </w:rPr>
              <w:t>Step 1 (Clause 3.1)</w:t>
            </w:r>
          </w:p>
        </w:tc>
        <w:tc>
          <w:tcPr>
            <w:tcW w:w="528" w:type="pct"/>
            <w:vMerge w:val="restart"/>
            <w:shd w:val="clear" w:color="auto" w:fill="F3F3F3"/>
          </w:tcPr>
          <w:p w:rsidR="00BC67F5" w:rsidRPr="00BC67F5" w:rsidRDefault="00BC67F5" w:rsidP="00BC67F5">
            <w:pPr>
              <w:jc w:val="center"/>
              <w:rPr>
                <w:i/>
                <w:sz w:val="20"/>
                <w:szCs w:val="20"/>
                <w:lang w:eastAsia="en-US"/>
              </w:rPr>
            </w:pPr>
            <w:r w:rsidRPr="00BC67F5">
              <w:rPr>
                <w:sz w:val="20"/>
                <w:szCs w:val="20"/>
                <w:lang w:eastAsia="en-US"/>
              </w:rPr>
              <w:t xml:space="preserve">Who might be </w:t>
            </w:r>
          </w:p>
          <w:p w:rsidR="00BC67F5" w:rsidRPr="00BC67F5" w:rsidRDefault="00BC67F5" w:rsidP="00BC67F5">
            <w:pPr>
              <w:jc w:val="center"/>
              <w:rPr>
                <w:sz w:val="20"/>
                <w:szCs w:val="20"/>
                <w:lang w:eastAsia="en-US"/>
              </w:rPr>
            </w:pPr>
            <w:r w:rsidRPr="00BC67F5">
              <w:rPr>
                <w:sz w:val="20"/>
                <w:szCs w:val="20"/>
                <w:lang w:eastAsia="en-US"/>
              </w:rPr>
              <w:t>harmed and how</w:t>
            </w:r>
          </w:p>
          <w:p w:rsidR="00BC67F5" w:rsidRPr="00BC67F5" w:rsidRDefault="00BC67F5" w:rsidP="00BC67F5">
            <w:pPr>
              <w:jc w:val="center"/>
              <w:rPr>
                <w:i/>
                <w:sz w:val="20"/>
                <w:szCs w:val="20"/>
                <w:lang w:eastAsia="en-US"/>
              </w:rPr>
            </w:pPr>
            <w:r w:rsidRPr="00BC67F5">
              <w:rPr>
                <w:i/>
                <w:sz w:val="20"/>
                <w:szCs w:val="20"/>
                <w:lang w:eastAsia="en-US"/>
              </w:rPr>
              <w:t>Step 2</w:t>
            </w:r>
          </w:p>
          <w:p w:rsidR="00BC67F5" w:rsidRPr="00BC67F5" w:rsidRDefault="00BC67F5" w:rsidP="00BC67F5">
            <w:pPr>
              <w:jc w:val="center"/>
              <w:rPr>
                <w:i/>
                <w:sz w:val="20"/>
                <w:szCs w:val="20"/>
                <w:lang w:eastAsia="en-US"/>
              </w:rPr>
            </w:pPr>
            <w:r w:rsidRPr="00BC67F5">
              <w:rPr>
                <w:i/>
                <w:sz w:val="20"/>
                <w:szCs w:val="20"/>
                <w:lang w:eastAsia="en-US"/>
              </w:rPr>
              <w:t>(Clause 3.2)</w:t>
            </w:r>
          </w:p>
        </w:tc>
        <w:tc>
          <w:tcPr>
            <w:tcW w:w="827" w:type="pct"/>
            <w:gridSpan w:val="2"/>
            <w:vMerge w:val="restart"/>
            <w:shd w:val="clear" w:color="auto" w:fill="F3F3F3"/>
          </w:tcPr>
          <w:p w:rsidR="00BC67F5" w:rsidRPr="00BC67F5" w:rsidRDefault="00BC67F5" w:rsidP="00BC67F5">
            <w:pPr>
              <w:jc w:val="center"/>
              <w:rPr>
                <w:sz w:val="20"/>
                <w:szCs w:val="20"/>
                <w:lang w:eastAsia="en-US"/>
              </w:rPr>
            </w:pPr>
            <w:r w:rsidRPr="00BC67F5">
              <w:rPr>
                <w:sz w:val="20"/>
                <w:szCs w:val="20"/>
                <w:lang w:eastAsia="en-US"/>
              </w:rPr>
              <w:t>Existing Control Measures:</w:t>
            </w:r>
          </w:p>
          <w:p w:rsidR="00BC67F5" w:rsidRPr="00BC67F5" w:rsidRDefault="00BC67F5" w:rsidP="00BC67F5">
            <w:pPr>
              <w:jc w:val="center"/>
              <w:rPr>
                <w:i/>
                <w:sz w:val="20"/>
                <w:szCs w:val="20"/>
                <w:lang w:eastAsia="en-US"/>
              </w:rPr>
            </w:pPr>
            <w:r w:rsidRPr="00BC67F5">
              <w:rPr>
                <w:i/>
                <w:sz w:val="20"/>
                <w:szCs w:val="20"/>
                <w:lang w:eastAsia="en-US"/>
              </w:rPr>
              <w:t>Step 3</w:t>
            </w:r>
          </w:p>
          <w:p w:rsidR="00BC67F5" w:rsidRPr="00BC67F5" w:rsidRDefault="00BC67F5" w:rsidP="00BC67F5">
            <w:pPr>
              <w:jc w:val="center"/>
              <w:rPr>
                <w:i/>
                <w:sz w:val="20"/>
                <w:szCs w:val="20"/>
                <w:lang w:eastAsia="en-US"/>
              </w:rPr>
            </w:pPr>
            <w:r w:rsidRPr="00BC67F5">
              <w:rPr>
                <w:i/>
                <w:sz w:val="20"/>
                <w:szCs w:val="20"/>
                <w:lang w:eastAsia="en-US"/>
              </w:rPr>
              <w:t>(Clause 3.3)</w:t>
            </w:r>
          </w:p>
        </w:tc>
        <w:tc>
          <w:tcPr>
            <w:tcW w:w="388" w:type="pct"/>
            <w:gridSpan w:val="4"/>
            <w:shd w:val="clear" w:color="auto" w:fill="F3F3F3"/>
          </w:tcPr>
          <w:p w:rsidR="00BC67F5" w:rsidRPr="00BC67F5" w:rsidRDefault="00BC67F5" w:rsidP="00BC67F5">
            <w:pPr>
              <w:jc w:val="center"/>
              <w:rPr>
                <w:sz w:val="18"/>
                <w:szCs w:val="18"/>
                <w:lang w:eastAsia="en-US"/>
              </w:rPr>
            </w:pPr>
            <w:r w:rsidRPr="00BC67F5">
              <w:rPr>
                <w:sz w:val="18"/>
                <w:szCs w:val="18"/>
                <w:lang w:eastAsia="en-US"/>
              </w:rPr>
              <w:t xml:space="preserve">Risk Rating </w:t>
            </w:r>
          </w:p>
        </w:tc>
        <w:tc>
          <w:tcPr>
            <w:tcW w:w="1337" w:type="pct"/>
            <w:vMerge w:val="restart"/>
            <w:tcBorders>
              <w:right w:val="single" w:sz="4" w:space="0" w:color="auto"/>
            </w:tcBorders>
            <w:shd w:val="clear" w:color="auto" w:fill="F3F3F3"/>
          </w:tcPr>
          <w:p w:rsidR="00BC67F5" w:rsidRPr="00BC67F5" w:rsidRDefault="00BC67F5" w:rsidP="00BC67F5">
            <w:pPr>
              <w:jc w:val="center"/>
              <w:rPr>
                <w:sz w:val="20"/>
                <w:szCs w:val="20"/>
                <w:lang w:eastAsia="en-US"/>
              </w:rPr>
            </w:pPr>
            <w:r w:rsidRPr="00BC67F5">
              <w:rPr>
                <w:sz w:val="20"/>
                <w:szCs w:val="20"/>
                <w:lang w:eastAsia="en-US"/>
              </w:rPr>
              <w:t xml:space="preserve">Further action  </w:t>
            </w:r>
            <w:r w:rsidRPr="00BC67F5">
              <w:rPr>
                <w:i/>
                <w:sz w:val="20"/>
                <w:szCs w:val="20"/>
                <w:lang w:eastAsia="en-US"/>
              </w:rPr>
              <w:t>Step 3</w:t>
            </w:r>
          </w:p>
          <w:p w:rsidR="00BC67F5" w:rsidRPr="00BC67F5" w:rsidRDefault="00BC67F5" w:rsidP="00BC67F5">
            <w:pPr>
              <w:jc w:val="center"/>
              <w:rPr>
                <w:i/>
                <w:sz w:val="20"/>
                <w:szCs w:val="20"/>
                <w:lang w:eastAsia="en-US"/>
              </w:rPr>
            </w:pPr>
            <w:r w:rsidRPr="00BC67F5">
              <w:rPr>
                <w:i/>
                <w:sz w:val="20"/>
                <w:szCs w:val="20"/>
                <w:lang w:eastAsia="en-US"/>
              </w:rPr>
              <w:t>Consider hierarchy of controls i.e. elimination, substitution, engineering controls, signage/warning and/or administrative controls, (PPE as a last resort)</w:t>
            </w:r>
          </w:p>
        </w:tc>
        <w:tc>
          <w:tcPr>
            <w:tcW w:w="83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BC67F5" w:rsidRPr="00BC67F5" w:rsidRDefault="00BC67F5" w:rsidP="00BC67F5">
            <w:pPr>
              <w:jc w:val="center"/>
              <w:rPr>
                <w:sz w:val="20"/>
                <w:szCs w:val="20"/>
                <w:lang w:eastAsia="en-US"/>
              </w:rPr>
            </w:pPr>
            <w:r w:rsidRPr="00BC67F5">
              <w:rPr>
                <w:sz w:val="20"/>
                <w:szCs w:val="20"/>
                <w:lang w:eastAsia="en-US"/>
              </w:rPr>
              <w:t>Actions Step 4 (Clause 3.4)</w:t>
            </w:r>
          </w:p>
        </w:tc>
        <w:tc>
          <w:tcPr>
            <w:tcW w:w="388" w:type="pct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3F3F3"/>
          </w:tcPr>
          <w:p w:rsidR="00BC67F5" w:rsidRPr="00BC67F5" w:rsidRDefault="00BC67F5" w:rsidP="00BC67F5">
            <w:pPr>
              <w:jc w:val="center"/>
              <w:rPr>
                <w:sz w:val="18"/>
                <w:szCs w:val="18"/>
                <w:lang w:eastAsia="en-US"/>
              </w:rPr>
            </w:pPr>
            <w:r w:rsidRPr="00BC67F5">
              <w:rPr>
                <w:sz w:val="18"/>
                <w:szCs w:val="18"/>
                <w:lang w:eastAsia="en-US"/>
              </w:rPr>
              <w:t>Risk Rating</w:t>
            </w:r>
          </w:p>
        </w:tc>
      </w:tr>
      <w:tr w:rsidR="00BC67F5" w:rsidRPr="00BC67F5" w:rsidTr="00282C56">
        <w:trPr>
          <w:cantSplit/>
          <w:trHeight w:val="219"/>
          <w:tblHeader/>
        </w:trPr>
        <w:tc>
          <w:tcPr>
            <w:tcW w:w="693" w:type="pct"/>
            <w:vMerge/>
            <w:shd w:val="clear" w:color="auto" w:fill="F3F3F3"/>
          </w:tcPr>
          <w:p w:rsidR="00BC67F5" w:rsidRPr="00BC67F5" w:rsidRDefault="00BC67F5" w:rsidP="00BC67F5">
            <w:pPr>
              <w:tabs>
                <w:tab w:val="center" w:pos="4153"/>
                <w:tab w:val="right" w:pos="8306"/>
              </w:tabs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28" w:type="pct"/>
            <w:vMerge/>
            <w:shd w:val="clear" w:color="auto" w:fill="F3F3F3"/>
          </w:tcPr>
          <w:p w:rsidR="00BC67F5" w:rsidRPr="00BC67F5" w:rsidRDefault="00BC67F5" w:rsidP="00BC67F5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827" w:type="pct"/>
            <w:gridSpan w:val="2"/>
            <w:vMerge/>
            <w:shd w:val="clear" w:color="auto" w:fill="F3F3F3"/>
          </w:tcPr>
          <w:p w:rsidR="00BC67F5" w:rsidRPr="00BC67F5" w:rsidRDefault="00BC67F5" w:rsidP="00BC67F5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9" w:type="pct"/>
            <w:vMerge w:val="restart"/>
            <w:shd w:val="clear" w:color="auto" w:fill="F3F3F3"/>
            <w:textDirection w:val="btLr"/>
          </w:tcPr>
          <w:p w:rsidR="00BC67F5" w:rsidRPr="00BC67F5" w:rsidRDefault="00BC67F5" w:rsidP="00BC67F5">
            <w:pPr>
              <w:rPr>
                <w:sz w:val="16"/>
                <w:szCs w:val="16"/>
                <w:lang w:eastAsia="en-US"/>
              </w:rPr>
            </w:pPr>
            <w:r w:rsidRPr="00BC67F5">
              <w:rPr>
                <w:sz w:val="16"/>
                <w:szCs w:val="16"/>
                <w:lang w:eastAsia="en-US"/>
              </w:rPr>
              <w:t>Likelihood</w:t>
            </w:r>
          </w:p>
        </w:tc>
        <w:tc>
          <w:tcPr>
            <w:tcW w:w="129" w:type="pct"/>
            <w:vMerge w:val="restart"/>
            <w:shd w:val="clear" w:color="auto" w:fill="F3F3F3"/>
            <w:textDirection w:val="btLr"/>
          </w:tcPr>
          <w:p w:rsidR="00BC67F5" w:rsidRPr="00BC67F5" w:rsidRDefault="00BC67F5" w:rsidP="00BC67F5">
            <w:pPr>
              <w:rPr>
                <w:sz w:val="16"/>
                <w:szCs w:val="16"/>
                <w:lang w:eastAsia="en-US"/>
              </w:rPr>
            </w:pPr>
            <w:r w:rsidRPr="00BC67F5">
              <w:rPr>
                <w:sz w:val="16"/>
                <w:szCs w:val="16"/>
                <w:lang w:eastAsia="en-US"/>
              </w:rPr>
              <w:t xml:space="preserve">Severity </w:t>
            </w:r>
          </w:p>
        </w:tc>
        <w:tc>
          <w:tcPr>
            <w:tcW w:w="129" w:type="pct"/>
            <w:gridSpan w:val="2"/>
            <w:vMerge w:val="restart"/>
            <w:shd w:val="clear" w:color="auto" w:fill="F3F3F3"/>
            <w:textDirection w:val="btLr"/>
          </w:tcPr>
          <w:p w:rsidR="00BC67F5" w:rsidRPr="00BC67F5" w:rsidRDefault="00BC67F5" w:rsidP="00BC67F5">
            <w:pPr>
              <w:rPr>
                <w:sz w:val="16"/>
                <w:szCs w:val="16"/>
                <w:lang w:eastAsia="en-US"/>
              </w:rPr>
            </w:pPr>
            <w:r w:rsidRPr="00BC67F5">
              <w:rPr>
                <w:sz w:val="16"/>
                <w:szCs w:val="16"/>
                <w:lang w:eastAsia="en-US"/>
              </w:rPr>
              <w:t>Risk Rating</w:t>
            </w:r>
          </w:p>
        </w:tc>
        <w:tc>
          <w:tcPr>
            <w:tcW w:w="1337" w:type="pct"/>
            <w:vMerge/>
            <w:tcBorders>
              <w:right w:val="single" w:sz="4" w:space="0" w:color="auto"/>
            </w:tcBorders>
            <w:shd w:val="clear" w:color="auto" w:fill="F3F3F3"/>
          </w:tcPr>
          <w:p w:rsidR="00BC67F5" w:rsidRPr="00BC67F5" w:rsidRDefault="00BC67F5" w:rsidP="00BC67F5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3F3F3"/>
          </w:tcPr>
          <w:p w:rsidR="00BC67F5" w:rsidRPr="00BC67F5" w:rsidRDefault="00BC67F5" w:rsidP="00BC67F5">
            <w:pPr>
              <w:jc w:val="center"/>
              <w:rPr>
                <w:sz w:val="20"/>
                <w:szCs w:val="20"/>
                <w:lang w:eastAsia="en-US"/>
              </w:rPr>
            </w:pPr>
            <w:r w:rsidRPr="00BC67F5">
              <w:rPr>
                <w:sz w:val="20"/>
                <w:szCs w:val="20"/>
                <w:lang w:eastAsia="en-US"/>
              </w:rPr>
              <w:t>who</w:t>
            </w:r>
          </w:p>
        </w:tc>
        <w:tc>
          <w:tcPr>
            <w:tcW w:w="218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3F3F3"/>
          </w:tcPr>
          <w:p w:rsidR="00BC67F5" w:rsidRPr="00BC67F5" w:rsidRDefault="00BC67F5" w:rsidP="00BC67F5">
            <w:pPr>
              <w:jc w:val="center"/>
              <w:rPr>
                <w:sz w:val="20"/>
                <w:szCs w:val="20"/>
                <w:lang w:eastAsia="en-US"/>
              </w:rPr>
            </w:pPr>
            <w:r w:rsidRPr="00BC67F5">
              <w:rPr>
                <w:sz w:val="20"/>
                <w:szCs w:val="20"/>
                <w:lang w:eastAsia="en-US"/>
              </w:rPr>
              <w:t>when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3F3F3"/>
          </w:tcPr>
          <w:p w:rsidR="00BC67F5" w:rsidRPr="00BC67F5" w:rsidRDefault="00BC67F5" w:rsidP="00BC67F5">
            <w:pPr>
              <w:jc w:val="center"/>
              <w:rPr>
                <w:sz w:val="20"/>
                <w:szCs w:val="20"/>
                <w:lang w:eastAsia="en-US"/>
              </w:rPr>
            </w:pPr>
            <w:r w:rsidRPr="00BC67F5">
              <w:rPr>
                <w:sz w:val="20"/>
                <w:szCs w:val="20"/>
                <w:lang w:eastAsia="en-US"/>
              </w:rPr>
              <w:t>complete</w:t>
            </w:r>
          </w:p>
        </w:tc>
        <w:tc>
          <w:tcPr>
            <w:tcW w:w="129" w:type="pct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3F3F3"/>
            <w:textDirection w:val="btLr"/>
          </w:tcPr>
          <w:p w:rsidR="00BC67F5" w:rsidRPr="00BC67F5" w:rsidRDefault="00BC67F5" w:rsidP="00BC67F5">
            <w:pPr>
              <w:rPr>
                <w:sz w:val="16"/>
                <w:szCs w:val="16"/>
                <w:lang w:eastAsia="en-US"/>
              </w:rPr>
            </w:pPr>
            <w:r w:rsidRPr="00BC67F5">
              <w:rPr>
                <w:sz w:val="16"/>
                <w:szCs w:val="16"/>
                <w:lang w:eastAsia="en-US"/>
              </w:rPr>
              <w:t>Likelihood</w:t>
            </w:r>
          </w:p>
        </w:tc>
        <w:tc>
          <w:tcPr>
            <w:tcW w:w="129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3F3F3"/>
            <w:textDirection w:val="btLr"/>
          </w:tcPr>
          <w:p w:rsidR="00BC67F5" w:rsidRPr="00BC67F5" w:rsidRDefault="00BC67F5" w:rsidP="00BC67F5">
            <w:pPr>
              <w:rPr>
                <w:sz w:val="16"/>
                <w:szCs w:val="16"/>
                <w:lang w:eastAsia="en-US"/>
              </w:rPr>
            </w:pPr>
            <w:r w:rsidRPr="00BC67F5">
              <w:rPr>
                <w:sz w:val="16"/>
                <w:szCs w:val="16"/>
                <w:lang w:eastAsia="en-US"/>
              </w:rPr>
              <w:t xml:space="preserve">Severity </w:t>
            </w:r>
          </w:p>
        </w:tc>
        <w:tc>
          <w:tcPr>
            <w:tcW w:w="130" w:type="pct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3F3F3"/>
            <w:textDirection w:val="btLr"/>
          </w:tcPr>
          <w:p w:rsidR="00BC67F5" w:rsidRPr="00BC67F5" w:rsidRDefault="00BC67F5" w:rsidP="00BC67F5">
            <w:pPr>
              <w:rPr>
                <w:sz w:val="16"/>
                <w:szCs w:val="16"/>
                <w:lang w:eastAsia="en-US"/>
              </w:rPr>
            </w:pPr>
            <w:r w:rsidRPr="00BC67F5">
              <w:rPr>
                <w:sz w:val="16"/>
                <w:szCs w:val="16"/>
                <w:lang w:eastAsia="en-US"/>
              </w:rPr>
              <w:t>Risk Rating</w:t>
            </w:r>
          </w:p>
        </w:tc>
      </w:tr>
      <w:tr w:rsidR="00BC67F5" w:rsidRPr="00BC67F5" w:rsidTr="00282C56">
        <w:trPr>
          <w:cantSplit/>
          <w:trHeight w:val="651"/>
          <w:tblHeader/>
        </w:trPr>
        <w:tc>
          <w:tcPr>
            <w:tcW w:w="693" w:type="pct"/>
            <w:vMerge/>
            <w:tcBorders>
              <w:bottom w:val="single" w:sz="4" w:space="0" w:color="auto"/>
            </w:tcBorders>
            <w:shd w:val="clear" w:color="auto" w:fill="F3F3F3"/>
          </w:tcPr>
          <w:p w:rsidR="00BC67F5" w:rsidRPr="00BC67F5" w:rsidRDefault="00BC67F5" w:rsidP="00BC67F5">
            <w:pPr>
              <w:tabs>
                <w:tab w:val="center" w:pos="4153"/>
                <w:tab w:val="right" w:pos="8306"/>
              </w:tabs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28" w:type="pct"/>
            <w:vMerge/>
            <w:tcBorders>
              <w:bottom w:val="single" w:sz="4" w:space="0" w:color="auto"/>
            </w:tcBorders>
            <w:shd w:val="clear" w:color="auto" w:fill="F3F3F3"/>
          </w:tcPr>
          <w:p w:rsidR="00BC67F5" w:rsidRPr="00BC67F5" w:rsidRDefault="00BC67F5" w:rsidP="00BC67F5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827" w:type="pct"/>
            <w:gridSpan w:val="2"/>
            <w:vMerge/>
            <w:tcBorders>
              <w:bottom w:val="single" w:sz="4" w:space="0" w:color="auto"/>
            </w:tcBorders>
            <w:shd w:val="clear" w:color="auto" w:fill="F3F3F3"/>
          </w:tcPr>
          <w:p w:rsidR="00BC67F5" w:rsidRPr="00BC67F5" w:rsidRDefault="00BC67F5" w:rsidP="00BC67F5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9" w:type="pct"/>
            <w:vMerge/>
            <w:tcBorders>
              <w:bottom w:val="single" w:sz="4" w:space="0" w:color="auto"/>
            </w:tcBorders>
            <w:shd w:val="clear" w:color="auto" w:fill="F3F3F3"/>
            <w:textDirection w:val="btLr"/>
          </w:tcPr>
          <w:p w:rsidR="00BC67F5" w:rsidRPr="00BC67F5" w:rsidRDefault="00BC67F5" w:rsidP="00BC67F5">
            <w:pPr>
              <w:ind w:left="113" w:right="113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9" w:type="pct"/>
            <w:vMerge/>
            <w:tcBorders>
              <w:bottom w:val="single" w:sz="4" w:space="0" w:color="auto"/>
            </w:tcBorders>
            <w:shd w:val="clear" w:color="auto" w:fill="F3F3F3"/>
            <w:textDirection w:val="btLr"/>
          </w:tcPr>
          <w:p w:rsidR="00BC67F5" w:rsidRPr="00BC67F5" w:rsidRDefault="00BC67F5" w:rsidP="00BC67F5">
            <w:pPr>
              <w:ind w:left="113" w:right="113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9" w:type="pct"/>
            <w:gridSpan w:val="2"/>
            <w:vMerge/>
            <w:tcBorders>
              <w:bottom w:val="single" w:sz="4" w:space="0" w:color="auto"/>
            </w:tcBorders>
            <w:shd w:val="clear" w:color="auto" w:fill="F3F3F3"/>
            <w:textDirection w:val="btLr"/>
          </w:tcPr>
          <w:p w:rsidR="00BC67F5" w:rsidRPr="00BC67F5" w:rsidRDefault="00BC67F5" w:rsidP="00BC67F5">
            <w:pPr>
              <w:ind w:left="113" w:right="113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337" w:type="pct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BC67F5" w:rsidRPr="00BC67F5" w:rsidRDefault="00BC67F5" w:rsidP="00BC67F5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2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BC67F5" w:rsidRPr="00BC67F5" w:rsidRDefault="00BC67F5" w:rsidP="00BC67F5">
            <w:pPr>
              <w:jc w:val="center"/>
              <w:rPr>
                <w:i/>
                <w:sz w:val="16"/>
                <w:szCs w:val="16"/>
                <w:lang w:eastAsia="en-US"/>
              </w:rPr>
            </w:pPr>
            <w:r w:rsidRPr="00BC67F5">
              <w:rPr>
                <w:i/>
                <w:sz w:val="16"/>
                <w:szCs w:val="16"/>
                <w:lang w:eastAsia="en-US"/>
              </w:rPr>
              <w:t>(Name)</w:t>
            </w:r>
          </w:p>
        </w:tc>
        <w:tc>
          <w:tcPr>
            <w:tcW w:w="21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BC67F5" w:rsidRPr="00BC67F5" w:rsidRDefault="00BC67F5" w:rsidP="00BC67F5">
            <w:pPr>
              <w:jc w:val="center"/>
              <w:rPr>
                <w:i/>
                <w:sz w:val="16"/>
                <w:szCs w:val="16"/>
                <w:lang w:eastAsia="en-US"/>
              </w:rPr>
            </w:pPr>
            <w:r w:rsidRPr="00BC67F5">
              <w:rPr>
                <w:i/>
                <w:sz w:val="16"/>
                <w:szCs w:val="16"/>
                <w:lang w:eastAsia="en-US"/>
              </w:rPr>
              <w:t>(Date)</w:t>
            </w:r>
          </w:p>
        </w:tc>
        <w:tc>
          <w:tcPr>
            <w:tcW w:w="3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BC67F5" w:rsidRPr="00BC67F5" w:rsidRDefault="00BC67F5" w:rsidP="00BC67F5">
            <w:pPr>
              <w:jc w:val="center"/>
              <w:rPr>
                <w:i/>
                <w:sz w:val="16"/>
                <w:szCs w:val="16"/>
                <w:lang w:eastAsia="en-US"/>
              </w:rPr>
            </w:pPr>
            <w:r w:rsidRPr="00BC67F5">
              <w:rPr>
                <w:i/>
                <w:sz w:val="16"/>
                <w:szCs w:val="16"/>
                <w:lang w:eastAsia="en-US"/>
              </w:rPr>
              <w:t>(Date)</w:t>
            </w:r>
          </w:p>
        </w:tc>
        <w:tc>
          <w:tcPr>
            <w:tcW w:w="129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textDirection w:val="btLr"/>
          </w:tcPr>
          <w:p w:rsidR="00BC67F5" w:rsidRPr="00BC67F5" w:rsidRDefault="00BC67F5" w:rsidP="00BC67F5">
            <w:pPr>
              <w:jc w:val="center"/>
              <w:rPr>
                <w:i/>
                <w:sz w:val="16"/>
                <w:szCs w:val="16"/>
                <w:lang w:eastAsia="en-US"/>
              </w:rPr>
            </w:pPr>
          </w:p>
        </w:tc>
        <w:tc>
          <w:tcPr>
            <w:tcW w:w="12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textDirection w:val="btLr"/>
          </w:tcPr>
          <w:p w:rsidR="00BC67F5" w:rsidRPr="00BC67F5" w:rsidRDefault="00BC67F5" w:rsidP="00BC67F5">
            <w:pPr>
              <w:jc w:val="center"/>
              <w:rPr>
                <w:i/>
                <w:sz w:val="16"/>
                <w:szCs w:val="16"/>
                <w:lang w:eastAsia="en-US"/>
              </w:rPr>
            </w:pPr>
          </w:p>
        </w:tc>
        <w:tc>
          <w:tcPr>
            <w:tcW w:w="130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textDirection w:val="btLr"/>
          </w:tcPr>
          <w:p w:rsidR="00BC67F5" w:rsidRPr="00BC67F5" w:rsidRDefault="00BC67F5" w:rsidP="00BC67F5">
            <w:pPr>
              <w:jc w:val="center"/>
              <w:rPr>
                <w:i/>
                <w:sz w:val="16"/>
                <w:szCs w:val="16"/>
                <w:lang w:eastAsia="en-US"/>
              </w:rPr>
            </w:pPr>
          </w:p>
        </w:tc>
      </w:tr>
      <w:tr w:rsidR="00BC67F5" w:rsidRPr="00BC67F5" w:rsidTr="00282C56">
        <w:trPr>
          <w:cantSplit/>
          <w:trHeight w:val="911"/>
        </w:trPr>
        <w:tc>
          <w:tcPr>
            <w:tcW w:w="693" w:type="pct"/>
          </w:tcPr>
          <w:p w:rsidR="00BC67F5" w:rsidRPr="00BC67F5" w:rsidRDefault="00BC67F5" w:rsidP="00BC67F5">
            <w:pPr>
              <w:tabs>
                <w:tab w:val="center" w:pos="4153"/>
                <w:tab w:val="right" w:pos="8306"/>
              </w:tabs>
              <w:rPr>
                <w:rFonts w:cs="Arial"/>
                <w:sz w:val="18"/>
                <w:szCs w:val="18"/>
                <w:lang w:eastAsia="en-US"/>
              </w:rPr>
            </w:pPr>
            <w:bookmarkStart w:id="0" w:name="_GoBack"/>
            <w:bookmarkEnd w:id="0"/>
          </w:p>
        </w:tc>
        <w:tc>
          <w:tcPr>
            <w:tcW w:w="528" w:type="pct"/>
          </w:tcPr>
          <w:p w:rsidR="00BC67F5" w:rsidRPr="00BC67F5" w:rsidRDefault="00BC67F5" w:rsidP="00BC67F5">
            <w:pPr>
              <w:jc w:val="both"/>
              <w:rPr>
                <w:rFonts w:cs="Arial"/>
                <w:sz w:val="18"/>
                <w:szCs w:val="18"/>
                <w:lang w:eastAsia="en-US"/>
              </w:rPr>
            </w:pPr>
          </w:p>
        </w:tc>
        <w:tc>
          <w:tcPr>
            <w:tcW w:w="827" w:type="pct"/>
            <w:gridSpan w:val="2"/>
          </w:tcPr>
          <w:p w:rsidR="00BC67F5" w:rsidRPr="00BC67F5" w:rsidRDefault="00BC67F5" w:rsidP="00BC67F5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129" w:type="pct"/>
            <w:shd w:val="clear" w:color="auto" w:fill="auto"/>
          </w:tcPr>
          <w:p w:rsidR="00BC67F5" w:rsidRPr="00BC67F5" w:rsidRDefault="00BC67F5" w:rsidP="00BC67F5">
            <w:pPr>
              <w:ind w:left="12"/>
              <w:rPr>
                <w:sz w:val="18"/>
                <w:szCs w:val="18"/>
                <w:lang w:eastAsia="en-US"/>
              </w:rPr>
            </w:pPr>
          </w:p>
        </w:tc>
        <w:tc>
          <w:tcPr>
            <w:tcW w:w="129" w:type="pct"/>
            <w:shd w:val="clear" w:color="auto" w:fill="auto"/>
          </w:tcPr>
          <w:p w:rsidR="00BC67F5" w:rsidRPr="00BC67F5" w:rsidRDefault="00BC67F5" w:rsidP="00BC67F5">
            <w:pPr>
              <w:ind w:left="12"/>
              <w:rPr>
                <w:sz w:val="18"/>
                <w:szCs w:val="18"/>
                <w:lang w:eastAsia="en-US"/>
              </w:rPr>
            </w:pPr>
          </w:p>
        </w:tc>
        <w:tc>
          <w:tcPr>
            <w:tcW w:w="129" w:type="pct"/>
            <w:gridSpan w:val="2"/>
            <w:shd w:val="clear" w:color="auto" w:fill="auto"/>
          </w:tcPr>
          <w:p w:rsidR="00BC67F5" w:rsidRPr="00BC67F5" w:rsidRDefault="00BC67F5" w:rsidP="00BC67F5">
            <w:pPr>
              <w:ind w:left="12"/>
              <w:rPr>
                <w:sz w:val="18"/>
                <w:szCs w:val="18"/>
                <w:lang w:eastAsia="en-US"/>
              </w:rPr>
            </w:pPr>
          </w:p>
        </w:tc>
        <w:tc>
          <w:tcPr>
            <w:tcW w:w="1337" w:type="pct"/>
          </w:tcPr>
          <w:p w:rsidR="00BC67F5" w:rsidRPr="00BC67F5" w:rsidRDefault="00BC67F5" w:rsidP="00BC67F5">
            <w:pPr>
              <w:autoSpaceDE w:val="0"/>
              <w:autoSpaceDN w:val="0"/>
              <w:adjustRightInd w:val="0"/>
              <w:rPr>
                <w:sz w:val="18"/>
                <w:szCs w:val="18"/>
                <w:lang w:eastAsia="en-US"/>
              </w:rPr>
            </w:pPr>
          </w:p>
        </w:tc>
        <w:tc>
          <w:tcPr>
            <w:tcW w:w="298" w:type="pct"/>
            <w:shd w:val="clear" w:color="auto" w:fill="auto"/>
          </w:tcPr>
          <w:p w:rsidR="00BC67F5" w:rsidRPr="00BC67F5" w:rsidRDefault="00BC67F5" w:rsidP="00BC67F5">
            <w:pPr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218" w:type="pct"/>
            <w:gridSpan w:val="2"/>
          </w:tcPr>
          <w:p w:rsidR="00BC67F5" w:rsidRPr="00BC67F5" w:rsidRDefault="00BC67F5" w:rsidP="00BC67F5">
            <w:pPr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323" w:type="pct"/>
          </w:tcPr>
          <w:p w:rsidR="00BC67F5" w:rsidRPr="00BC67F5" w:rsidRDefault="00BC67F5" w:rsidP="00BC67F5">
            <w:pPr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17" w:type="pct"/>
            <w:tcBorders>
              <w:right w:val="single" w:sz="4" w:space="0" w:color="auto"/>
            </w:tcBorders>
            <w:shd w:val="clear" w:color="auto" w:fill="auto"/>
          </w:tcPr>
          <w:p w:rsidR="00BC67F5" w:rsidRPr="00BC67F5" w:rsidRDefault="00BC67F5" w:rsidP="00BC67F5">
            <w:pPr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51" w:type="pct"/>
            <w:gridSpan w:val="3"/>
            <w:tcBorders>
              <w:right w:val="single" w:sz="4" w:space="0" w:color="auto"/>
            </w:tcBorders>
            <w:shd w:val="clear" w:color="auto" w:fill="auto"/>
          </w:tcPr>
          <w:p w:rsidR="00BC67F5" w:rsidRPr="00BC67F5" w:rsidRDefault="00BC67F5" w:rsidP="00BC67F5">
            <w:pPr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20" w:type="pct"/>
            <w:tcBorders>
              <w:right w:val="single" w:sz="4" w:space="0" w:color="auto"/>
            </w:tcBorders>
            <w:shd w:val="clear" w:color="auto" w:fill="auto"/>
          </w:tcPr>
          <w:p w:rsidR="00BC67F5" w:rsidRPr="00BC67F5" w:rsidRDefault="00BC67F5" w:rsidP="00BC67F5">
            <w:pPr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BC67F5" w:rsidRPr="00BC67F5" w:rsidTr="00282C56">
        <w:trPr>
          <w:cantSplit/>
          <w:trHeight w:val="911"/>
        </w:trPr>
        <w:tc>
          <w:tcPr>
            <w:tcW w:w="693" w:type="pct"/>
          </w:tcPr>
          <w:p w:rsidR="00BC67F5" w:rsidRPr="00BC67F5" w:rsidRDefault="00BC67F5" w:rsidP="00BC67F5">
            <w:pPr>
              <w:tabs>
                <w:tab w:val="center" w:pos="4153"/>
                <w:tab w:val="right" w:pos="8306"/>
              </w:tabs>
              <w:rPr>
                <w:rFonts w:cs="Arial"/>
                <w:sz w:val="18"/>
                <w:szCs w:val="18"/>
                <w:lang w:eastAsia="en-US"/>
              </w:rPr>
            </w:pPr>
          </w:p>
        </w:tc>
        <w:tc>
          <w:tcPr>
            <w:tcW w:w="528" w:type="pct"/>
          </w:tcPr>
          <w:p w:rsidR="00BC67F5" w:rsidRPr="00BC67F5" w:rsidRDefault="00BC67F5" w:rsidP="00BC67F5">
            <w:pPr>
              <w:jc w:val="both"/>
              <w:rPr>
                <w:rFonts w:cs="Arial"/>
                <w:sz w:val="18"/>
                <w:szCs w:val="18"/>
                <w:lang w:eastAsia="en-US"/>
              </w:rPr>
            </w:pPr>
          </w:p>
        </w:tc>
        <w:tc>
          <w:tcPr>
            <w:tcW w:w="827" w:type="pct"/>
            <w:gridSpan w:val="2"/>
          </w:tcPr>
          <w:p w:rsidR="00BC67F5" w:rsidRPr="00BC67F5" w:rsidRDefault="00BC67F5" w:rsidP="00BC67F5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129" w:type="pct"/>
            <w:shd w:val="clear" w:color="auto" w:fill="auto"/>
          </w:tcPr>
          <w:p w:rsidR="00BC67F5" w:rsidRPr="00BC67F5" w:rsidRDefault="00BC67F5" w:rsidP="00BC67F5">
            <w:pPr>
              <w:ind w:left="12"/>
              <w:rPr>
                <w:sz w:val="18"/>
                <w:szCs w:val="18"/>
                <w:lang w:eastAsia="en-US"/>
              </w:rPr>
            </w:pPr>
          </w:p>
        </w:tc>
        <w:tc>
          <w:tcPr>
            <w:tcW w:w="129" w:type="pct"/>
            <w:shd w:val="clear" w:color="auto" w:fill="auto"/>
          </w:tcPr>
          <w:p w:rsidR="00BC67F5" w:rsidRPr="00BC67F5" w:rsidRDefault="00BC67F5" w:rsidP="00BC67F5">
            <w:pPr>
              <w:ind w:left="12"/>
              <w:rPr>
                <w:sz w:val="18"/>
                <w:szCs w:val="18"/>
                <w:lang w:eastAsia="en-US"/>
              </w:rPr>
            </w:pPr>
          </w:p>
        </w:tc>
        <w:tc>
          <w:tcPr>
            <w:tcW w:w="129" w:type="pct"/>
            <w:gridSpan w:val="2"/>
            <w:shd w:val="clear" w:color="auto" w:fill="auto"/>
          </w:tcPr>
          <w:p w:rsidR="00BC67F5" w:rsidRPr="00BC67F5" w:rsidRDefault="00BC67F5" w:rsidP="00BC67F5">
            <w:pPr>
              <w:ind w:left="12"/>
              <w:rPr>
                <w:sz w:val="18"/>
                <w:szCs w:val="18"/>
                <w:lang w:eastAsia="en-US"/>
              </w:rPr>
            </w:pPr>
          </w:p>
        </w:tc>
        <w:tc>
          <w:tcPr>
            <w:tcW w:w="1337" w:type="pct"/>
          </w:tcPr>
          <w:p w:rsidR="00BC67F5" w:rsidRPr="00BC67F5" w:rsidRDefault="00BC67F5" w:rsidP="00BC67F5">
            <w:pPr>
              <w:autoSpaceDE w:val="0"/>
              <w:autoSpaceDN w:val="0"/>
              <w:adjustRightInd w:val="0"/>
              <w:rPr>
                <w:sz w:val="18"/>
                <w:szCs w:val="18"/>
                <w:lang w:eastAsia="en-US"/>
              </w:rPr>
            </w:pPr>
          </w:p>
        </w:tc>
        <w:tc>
          <w:tcPr>
            <w:tcW w:w="298" w:type="pct"/>
            <w:shd w:val="clear" w:color="auto" w:fill="auto"/>
          </w:tcPr>
          <w:p w:rsidR="00BC67F5" w:rsidRPr="00BC67F5" w:rsidRDefault="00BC67F5" w:rsidP="00BC67F5">
            <w:pPr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218" w:type="pct"/>
            <w:gridSpan w:val="2"/>
          </w:tcPr>
          <w:p w:rsidR="00BC67F5" w:rsidRPr="00BC67F5" w:rsidRDefault="00BC67F5" w:rsidP="00BC67F5">
            <w:pPr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323" w:type="pct"/>
          </w:tcPr>
          <w:p w:rsidR="00BC67F5" w:rsidRPr="00BC67F5" w:rsidRDefault="00BC67F5" w:rsidP="00BC67F5">
            <w:pPr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17" w:type="pct"/>
            <w:tcBorders>
              <w:right w:val="single" w:sz="4" w:space="0" w:color="auto"/>
            </w:tcBorders>
            <w:shd w:val="clear" w:color="auto" w:fill="auto"/>
          </w:tcPr>
          <w:p w:rsidR="00BC67F5" w:rsidRPr="00BC67F5" w:rsidRDefault="00BC67F5" w:rsidP="00BC67F5">
            <w:pPr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51" w:type="pct"/>
            <w:gridSpan w:val="3"/>
            <w:tcBorders>
              <w:right w:val="single" w:sz="4" w:space="0" w:color="auto"/>
            </w:tcBorders>
            <w:shd w:val="clear" w:color="auto" w:fill="auto"/>
          </w:tcPr>
          <w:p w:rsidR="00BC67F5" w:rsidRPr="00BC67F5" w:rsidRDefault="00BC67F5" w:rsidP="00BC67F5">
            <w:pPr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20" w:type="pct"/>
            <w:tcBorders>
              <w:right w:val="single" w:sz="4" w:space="0" w:color="auto"/>
            </w:tcBorders>
            <w:shd w:val="clear" w:color="auto" w:fill="auto"/>
          </w:tcPr>
          <w:p w:rsidR="00BC67F5" w:rsidRPr="00BC67F5" w:rsidRDefault="00BC67F5" w:rsidP="00BC67F5">
            <w:pPr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BC67F5" w:rsidRPr="00BC67F5" w:rsidTr="00282C56">
        <w:trPr>
          <w:cantSplit/>
          <w:trHeight w:val="911"/>
        </w:trPr>
        <w:tc>
          <w:tcPr>
            <w:tcW w:w="693" w:type="pct"/>
          </w:tcPr>
          <w:p w:rsidR="00BC67F5" w:rsidRPr="00BC67F5" w:rsidRDefault="00BC67F5" w:rsidP="00BC67F5">
            <w:pPr>
              <w:tabs>
                <w:tab w:val="center" w:pos="4153"/>
                <w:tab w:val="right" w:pos="8306"/>
              </w:tabs>
              <w:rPr>
                <w:rFonts w:cs="Arial"/>
                <w:sz w:val="18"/>
                <w:szCs w:val="18"/>
                <w:lang w:eastAsia="en-US"/>
              </w:rPr>
            </w:pPr>
          </w:p>
        </w:tc>
        <w:tc>
          <w:tcPr>
            <w:tcW w:w="528" w:type="pct"/>
          </w:tcPr>
          <w:p w:rsidR="00BC67F5" w:rsidRPr="00BC67F5" w:rsidRDefault="00BC67F5" w:rsidP="00BC67F5">
            <w:pPr>
              <w:jc w:val="both"/>
              <w:rPr>
                <w:rFonts w:cs="Arial"/>
                <w:sz w:val="18"/>
                <w:szCs w:val="18"/>
                <w:lang w:eastAsia="en-US"/>
              </w:rPr>
            </w:pPr>
          </w:p>
        </w:tc>
        <w:tc>
          <w:tcPr>
            <w:tcW w:w="827" w:type="pct"/>
            <w:gridSpan w:val="2"/>
          </w:tcPr>
          <w:p w:rsidR="00BC67F5" w:rsidRPr="00BC67F5" w:rsidRDefault="00BC67F5" w:rsidP="00BC67F5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129" w:type="pct"/>
            <w:shd w:val="clear" w:color="auto" w:fill="auto"/>
          </w:tcPr>
          <w:p w:rsidR="00BC67F5" w:rsidRPr="00BC67F5" w:rsidRDefault="00BC67F5" w:rsidP="00BC67F5">
            <w:pPr>
              <w:ind w:left="12"/>
              <w:rPr>
                <w:sz w:val="18"/>
                <w:szCs w:val="18"/>
                <w:lang w:eastAsia="en-US"/>
              </w:rPr>
            </w:pPr>
          </w:p>
        </w:tc>
        <w:tc>
          <w:tcPr>
            <w:tcW w:w="129" w:type="pct"/>
            <w:shd w:val="clear" w:color="auto" w:fill="auto"/>
          </w:tcPr>
          <w:p w:rsidR="00BC67F5" w:rsidRPr="00BC67F5" w:rsidRDefault="00BC67F5" w:rsidP="00BC67F5">
            <w:pPr>
              <w:ind w:left="12"/>
              <w:rPr>
                <w:sz w:val="18"/>
                <w:szCs w:val="18"/>
                <w:lang w:eastAsia="en-US"/>
              </w:rPr>
            </w:pPr>
          </w:p>
        </w:tc>
        <w:tc>
          <w:tcPr>
            <w:tcW w:w="129" w:type="pct"/>
            <w:gridSpan w:val="2"/>
            <w:shd w:val="clear" w:color="auto" w:fill="auto"/>
          </w:tcPr>
          <w:p w:rsidR="00BC67F5" w:rsidRPr="00BC67F5" w:rsidRDefault="00BC67F5" w:rsidP="00BC67F5">
            <w:pPr>
              <w:ind w:left="12"/>
              <w:rPr>
                <w:sz w:val="18"/>
                <w:szCs w:val="18"/>
                <w:lang w:eastAsia="en-US"/>
              </w:rPr>
            </w:pPr>
          </w:p>
        </w:tc>
        <w:tc>
          <w:tcPr>
            <w:tcW w:w="1337" w:type="pct"/>
          </w:tcPr>
          <w:p w:rsidR="00BC67F5" w:rsidRPr="00BC67F5" w:rsidRDefault="00BC67F5" w:rsidP="00BC67F5">
            <w:pPr>
              <w:autoSpaceDE w:val="0"/>
              <w:autoSpaceDN w:val="0"/>
              <w:adjustRightInd w:val="0"/>
              <w:rPr>
                <w:sz w:val="18"/>
                <w:szCs w:val="18"/>
                <w:lang w:eastAsia="en-US"/>
              </w:rPr>
            </w:pPr>
          </w:p>
        </w:tc>
        <w:tc>
          <w:tcPr>
            <w:tcW w:w="298" w:type="pct"/>
            <w:shd w:val="clear" w:color="auto" w:fill="auto"/>
          </w:tcPr>
          <w:p w:rsidR="00BC67F5" w:rsidRPr="00BC67F5" w:rsidRDefault="00BC67F5" w:rsidP="00BC67F5">
            <w:pPr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218" w:type="pct"/>
            <w:gridSpan w:val="2"/>
          </w:tcPr>
          <w:p w:rsidR="00BC67F5" w:rsidRPr="00BC67F5" w:rsidRDefault="00BC67F5" w:rsidP="00BC67F5">
            <w:pPr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323" w:type="pct"/>
          </w:tcPr>
          <w:p w:rsidR="00BC67F5" w:rsidRPr="00BC67F5" w:rsidRDefault="00BC67F5" w:rsidP="00BC67F5">
            <w:pPr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17" w:type="pct"/>
            <w:tcBorders>
              <w:right w:val="single" w:sz="4" w:space="0" w:color="auto"/>
            </w:tcBorders>
            <w:shd w:val="clear" w:color="auto" w:fill="auto"/>
          </w:tcPr>
          <w:p w:rsidR="00BC67F5" w:rsidRPr="00BC67F5" w:rsidRDefault="00BC67F5" w:rsidP="00BC67F5">
            <w:pPr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51" w:type="pct"/>
            <w:gridSpan w:val="3"/>
            <w:tcBorders>
              <w:right w:val="single" w:sz="4" w:space="0" w:color="auto"/>
            </w:tcBorders>
            <w:shd w:val="clear" w:color="auto" w:fill="auto"/>
          </w:tcPr>
          <w:p w:rsidR="00BC67F5" w:rsidRPr="00BC67F5" w:rsidRDefault="00BC67F5" w:rsidP="00BC67F5">
            <w:pPr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20" w:type="pct"/>
            <w:tcBorders>
              <w:right w:val="single" w:sz="4" w:space="0" w:color="auto"/>
            </w:tcBorders>
            <w:shd w:val="clear" w:color="auto" w:fill="auto"/>
          </w:tcPr>
          <w:p w:rsidR="00BC67F5" w:rsidRPr="00BC67F5" w:rsidRDefault="00BC67F5" w:rsidP="00BC67F5">
            <w:pPr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BC67F5" w:rsidRPr="00BC67F5" w:rsidTr="00282C56">
        <w:trPr>
          <w:cantSplit/>
          <w:trHeight w:val="911"/>
        </w:trPr>
        <w:tc>
          <w:tcPr>
            <w:tcW w:w="693" w:type="pct"/>
          </w:tcPr>
          <w:p w:rsidR="00BC67F5" w:rsidRPr="00BC67F5" w:rsidRDefault="00BC67F5" w:rsidP="00BC67F5">
            <w:pPr>
              <w:tabs>
                <w:tab w:val="center" w:pos="4153"/>
                <w:tab w:val="right" w:pos="8306"/>
              </w:tabs>
              <w:rPr>
                <w:rFonts w:cs="Arial"/>
                <w:sz w:val="18"/>
                <w:szCs w:val="18"/>
                <w:lang w:eastAsia="en-US"/>
              </w:rPr>
            </w:pPr>
          </w:p>
        </w:tc>
        <w:tc>
          <w:tcPr>
            <w:tcW w:w="528" w:type="pct"/>
          </w:tcPr>
          <w:p w:rsidR="00BC67F5" w:rsidRPr="00BC67F5" w:rsidRDefault="00BC67F5" w:rsidP="00BC67F5">
            <w:pPr>
              <w:jc w:val="both"/>
              <w:rPr>
                <w:rFonts w:cs="Arial"/>
                <w:sz w:val="18"/>
                <w:szCs w:val="18"/>
                <w:lang w:eastAsia="en-US"/>
              </w:rPr>
            </w:pPr>
          </w:p>
        </w:tc>
        <w:tc>
          <w:tcPr>
            <w:tcW w:w="827" w:type="pct"/>
            <w:gridSpan w:val="2"/>
          </w:tcPr>
          <w:p w:rsidR="00BC67F5" w:rsidRPr="00BC67F5" w:rsidRDefault="00BC67F5" w:rsidP="00BC67F5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129" w:type="pct"/>
            <w:shd w:val="clear" w:color="auto" w:fill="auto"/>
          </w:tcPr>
          <w:p w:rsidR="00BC67F5" w:rsidRPr="00BC67F5" w:rsidRDefault="00BC67F5" w:rsidP="00BC67F5">
            <w:pPr>
              <w:ind w:left="12"/>
              <w:rPr>
                <w:sz w:val="18"/>
                <w:szCs w:val="18"/>
                <w:lang w:eastAsia="en-US"/>
              </w:rPr>
            </w:pPr>
          </w:p>
        </w:tc>
        <w:tc>
          <w:tcPr>
            <w:tcW w:w="129" w:type="pct"/>
            <w:shd w:val="clear" w:color="auto" w:fill="auto"/>
          </w:tcPr>
          <w:p w:rsidR="00BC67F5" w:rsidRPr="00BC67F5" w:rsidRDefault="00BC67F5" w:rsidP="00BC67F5">
            <w:pPr>
              <w:ind w:left="12"/>
              <w:rPr>
                <w:sz w:val="18"/>
                <w:szCs w:val="18"/>
                <w:lang w:eastAsia="en-US"/>
              </w:rPr>
            </w:pPr>
          </w:p>
        </w:tc>
        <w:tc>
          <w:tcPr>
            <w:tcW w:w="129" w:type="pct"/>
            <w:gridSpan w:val="2"/>
            <w:shd w:val="clear" w:color="auto" w:fill="auto"/>
          </w:tcPr>
          <w:p w:rsidR="00BC67F5" w:rsidRPr="00BC67F5" w:rsidRDefault="00BC67F5" w:rsidP="00BC67F5">
            <w:pPr>
              <w:ind w:left="12"/>
              <w:rPr>
                <w:sz w:val="18"/>
                <w:szCs w:val="18"/>
                <w:lang w:eastAsia="en-US"/>
              </w:rPr>
            </w:pPr>
          </w:p>
        </w:tc>
        <w:tc>
          <w:tcPr>
            <w:tcW w:w="1337" w:type="pct"/>
          </w:tcPr>
          <w:p w:rsidR="00BC67F5" w:rsidRPr="00BC67F5" w:rsidRDefault="00BC67F5" w:rsidP="00BC67F5">
            <w:pPr>
              <w:autoSpaceDE w:val="0"/>
              <w:autoSpaceDN w:val="0"/>
              <w:adjustRightInd w:val="0"/>
              <w:rPr>
                <w:sz w:val="18"/>
                <w:szCs w:val="18"/>
                <w:lang w:eastAsia="en-US"/>
              </w:rPr>
            </w:pPr>
          </w:p>
        </w:tc>
        <w:tc>
          <w:tcPr>
            <w:tcW w:w="298" w:type="pct"/>
            <w:shd w:val="clear" w:color="auto" w:fill="auto"/>
          </w:tcPr>
          <w:p w:rsidR="00BC67F5" w:rsidRPr="00BC67F5" w:rsidRDefault="00BC67F5" w:rsidP="00BC67F5">
            <w:pPr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218" w:type="pct"/>
            <w:gridSpan w:val="2"/>
          </w:tcPr>
          <w:p w:rsidR="00BC67F5" w:rsidRPr="00BC67F5" w:rsidRDefault="00BC67F5" w:rsidP="00BC67F5">
            <w:pPr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323" w:type="pct"/>
          </w:tcPr>
          <w:p w:rsidR="00BC67F5" w:rsidRPr="00BC67F5" w:rsidRDefault="00BC67F5" w:rsidP="00BC67F5">
            <w:pPr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17" w:type="pct"/>
            <w:tcBorders>
              <w:right w:val="single" w:sz="4" w:space="0" w:color="auto"/>
            </w:tcBorders>
            <w:shd w:val="clear" w:color="auto" w:fill="auto"/>
          </w:tcPr>
          <w:p w:rsidR="00BC67F5" w:rsidRPr="00BC67F5" w:rsidRDefault="00BC67F5" w:rsidP="00BC67F5">
            <w:pPr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51" w:type="pct"/>
            <w:gridSpan w:val="3"/>
            <w:tcBorders>
              <w:right w:val="single" w:sz="4" w:space="0" w:color="auto"/>
            </w:tcBorders>
            <w:shd w:val="clear" w:color="auto" w:fill="auto"/>
          </w:tcPr>
          <w:p w:rsidR="00BC67F5" w:rsidRPr="00BC67F5" w:rsidRDefault="00BC67F5" w:rsidP="00BC67F5">
            <w:pPr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20" w:type="pct"/>
            <w:tcBorders>
              <w:right w:val="single" w:sz="4" w:space="0" w:color="auto"/>
            </w:tcBorders>
            <w:shd w:val="clear" w:color="auto" w:fill="auto"/>
          </w:tcPr>
          <w:p w:rsidR="00BC67F5" w:rsidRPr="00BC67F5" w:rsidRDefault="00BC67F5" w:rsidP="00BC67F5">
            <w:pPr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BC67F5" w:rsidRPr="00BC67F5" w:rsidTr="00282C5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4"/>
        </w:trPr>
        <w:tc>
          <w:tcPr>
            <w:tcW w:w="377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BC67F5" w:rsidRPr="00BC67F5" w:rsidRDefault="00BC67F5" w:rsidP="00BC67F5">
            <w:pPr>
              <w:spacing w:before="120"/>
              <w:rPr>
                <w:sz w:val="18"/>
                <w:szCs w:val="18"/>
                <w:lang w:eastAsia="en-US"/>
              </w:rPr>
            </w:pPr>
            <w:r w:rsidRPr="00BC67F5">
              <w:rPr>
                <w:sz w:val="18"/>
                <w:szCs w:val="18"/>
                <w:lang w:eastAsia="en-US"/>
              </w:rPr>
              <w:t>Consider if any additional hazards are created and control measures  are required if this activity is undertaken in non-routine or emergency conditions</w:t>
            </w:r>
          </w:p>
        </w:tc>
        <w:tc>
          <w:tcPr>
            <w:tcW w:w="1228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7F5" w:rsidRPr="00BC67F5" w:rsidRDefault="00BC67F5" w:rsidP="00BC67F5">
            <w:pPr>
              <w:spacing w:before="120"/>
              <w:rPr>
                <w:sz w:val="18"/>
                <w:szCs w:val="18"/>
                <w:lang w:eastAsia="en-US"/>
              </w:rPr>
            </w:pPr>
            <w:r w:rsidRPr="00BC67F5">
              <w:rPr>
                <w:sz w:val="18"/>
                <w:szCs w:val="18"/>
                <w:lang w:eastAsia="en-US"/>
              </w:rPr>
              <w:t>Review Date (</w:t>
            </w:r>
            <w:r w:rsidRPr="00BC67F5">
              <w:rPr>
                <w:i/>
                <w:sz w:val="18"/>
                <w:szCs w:val="18"/>
                <w:lang w:eastAsia="en-US"/>
              </w:rPr>
              <w:t>Step 5</w:t>
            </w:r>
            <w:r w:rsidRPr="00BC67F5">
              <w:rPr>
                <w:sz w:val="18"/>
                <w:szCs w:val="18"/>
                <w:lang w:eastAsia="en-US"/>
              </w:rPr>
              <w:t>) :</w:t>
            </w:r>
          </w:p>
        </w:tc>
      </w:tr>
      <w:tr w:rsidR="00BC67F5" w:rsidRPr="00BC67F5" w:rsidTr="00282C5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4"/>
        </w:trPr>
        <w:tc>
          <w:tcPr>
            <w:tcW w:w="173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7F5" w:rsidRPr="00BC67F5" w:rsidRDefault="00BC67F5" w:rsidP="00BC67F5">
            <w:pPr>
              <w:spacing w:before="120"/>
              <w:rPr>
                <w:sz w:val="18"/>
                <w:szCs w:val="18"/>
                <w:lang w:eastAsia="en-US"/>
              </w:rPr>
            </w:pPr>
            <w:r w:rsidRPr="00BC67F5">
              <w:rPr>
                <w:sz w:val="18"/>
                <w:szCs w:val="18"/>
                <w:lang w:eastAsia="en-US"/>
              </w:rPr>
              <w:t>Assessors Signature:</w:t>
            </w:r>
          </w:p>
        </w:tc>
        <w:tc>
          <w:tcPr>
            <w:tcW w:w="66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7F5" w:rsidRPr="00BC67F5" w:rsidRDefault="00BC67F5" w:rsidP="00BC67F5">
            <w:pPr>
              <w:spacing w:before="120"/>
              <w:rPr>
                <w:sz w:val="18"/>
                <w:szCs w:val="18"/>
                <w:lang w:eastAsia="en-US"/>
              </w:rPr>
            </w:pPr>
            <w:r w:rsidRPr="00BC67F5">
              <w:rPr>
                <w:sz w:val="18"/>
                <w:szCs w:val="18"/>
                <w:lang w:eastAsia="en-US"/>
              </w:rPr>
              <w:t>Date:</w:t>
            </w:r>
          </w:p>
        </w:tc>
        <w:tc>
          <w:tcPr>
            <w:tcW w:w="179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7F5" w:rsidRPr="00BC67F5" w:rsidRDefault="00BC67F5" w:rsidP="00BC67F5">
            <w:pPr>
              <w:spacing w:before="120"/>
              <w:rPr>
                <w:sz w:val="18"/>
                <w:szCs w:val="18"/>
                <w:lang w:eastAsia="en-US"/>
              </w:rPr>
            </w:pPr>
            <w:r w:rsidRPr="00BC67F5">
              <w:rPr>
                <w:sz w:val="18"/>
                <w:szCs w:val="18"/>
                <w:lang w:eastAsia="en-US"/>
              </w:rPr>
              <w:t>Authorised By:</w:t>
            </w:r>
          </w:p>
        </w:tc>
        <w:tc>
          <w:tcPr>
            <w:tcW w:w="798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7F5" w:rsidRPr="00BC67F5" w:rsidRDefault="00BC67F5" w:rsidP="00BC67F5">
            <w:pPr>
              <w:spacing w:before="120"/>
              <w:rPr>
                <w:sz w:val="18"/>
                <w:szCs w:val="18"/>
                <w:lang w:eastAsia="en-US"/>
              </w:rPr>
            </w:pPr>
            <w:r w:rsidRPr="00BC67F5">
              <w:rPr>
                <w:sz w:val="18"/>
                <w:szCs w:val="18"/>
                <w:lang w:eastAsia="en-US"/>
              </w:rPr>
              <w:t>Date:</w:t>
            </w:r>
          </w:p>
        </w:tc>
      </w:tr>
    </w:tbl>
    <w:p w:rsidR="00BC67F5" w:rsidRDefault="00BC67F5"/>
    <w:p w:rsidR="00BC67F5" w:rsidRDefault="00BC67F5"/>
    <w:p w:rsidR="00BC67F5" w:rsidRDefault="00BC67F5"/>
    <w:p w:rsidR="00BC67F5" w:rsidRDefault="00BC67F5"/>
    <w:p w:rsidR="00BC67F5" w:rsidRDefault="00BC67F5"/>
    <w:p w:rsidR="00BC67F5" w:rsidRDefault="00BC67F5"/>
    <w:p w:rsidR="00BC67F5" w:rsidRDefault="00BC67F5"/>
    <w:p w:rsidR="00BC67F5" w:rsidRDefault="00BC67F5"/>
    <w:p w:rsidR="00BC67F5" w:rsidRDefault="00BC67F5"/>
    <w:p w:rsidR="00BC67F5" w:rsidRDefault="00BC67F5"/>
    <w:p w:rsidR="00BC67F5" w:rsidRDefault="00BC67F5"/>
    <w:p w:rsidR="00BC67F5" w:rsidRDefault="00BC67F5"/>
    <w:p w:rsidR="00BC67F5" w:rsidRDefault="00BC67F5"/>
    <w:p w:rsidR="00BC67F5" w:rsidRDefault="00BC67F5"/>
    <w:p w:rsidR="00BC67F5" w:rsidRDefault="00BC67F5"/>
    <w:p w:rsidR="00BC67F5" w:rsidRDefault="00BC67F5"/>
    <w:p w:rsidR="00BC67F5" w:rsidRDefault="00BC67F5"/>
    <w:p w:rsidR="00BC67F5" w:rsidRDefault="00BC67F5"/>
    <w:p w:rsidR="00BC67F5" w:rsidRDefault="00BC67F5"/>
    <w:p w:rsidR="00BC67F5" w:rsidRDefault="00BC67F5"/>
    <w:p w:rsidR="00BC67F5" w:rsidRDefault="00BC67F5"/>
    <w:p w:rsidR="00BC67F5" w:rsidRDefault="00BC67F5"/>
    <w:tbl>
      <w:tblPr>
        <w:tblpPr w:leftFromText="180" w:rightFromText="180" w:vertAnchor="text" w:horzAnchor="page" w:tblpX="487" w:tblpY="34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52"/>
        <w:gridCol w:w="2199"/>
        <w:gridCol w:w="1768"/>
        <w:gridCol w:w="1768"/>
        <w:gridCol w:w="1770"/>
      </w:tblGrid>
      <w:tr w:rsidR="00BC67F5" w:rsidRPr="00BC67F5" w:rsidTr="00A17658">
        <w:trPr>
          <w:trHeight w:val="938"/>
        </w:trPr>
        <w:tc>
          <w:tcPr>
            <w:tcW w:w="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BC67F5" w:rsidRPr="00BC67F5" w:rsidRDefault="00BC67F5" w:rsidP="00BC67F5">
            <w:pPr>
              <w:ind w:left="113" w:right="113"/>
              <w:jc w:val="center"/>
              <w:rPr>
                <w:b/>
                <w:sz w:val="16"/>
                <w:szCs w:val="16"/>
                <w:lang w:eastAsia="en-US"/>
              </w:rPr>
            </w:pPr>
            <w:r w:rsidRPr="00BC67F5">
              <w:rPr>
                <w:b/>
                <w:sz w:val="16"/>
                <w:szCs w:val="16"/>
                <w:lang w:eastAsia="en-US"/>
              </w:rPr>
              <w:t>Potential Severity of  Harm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67F5" w:rsidRPr="00BC67F5" w:rsidRDefault="00BC67F5" w:rsidP="00BC67F5">
            <w:pPr>
              <w:rPr>
                <w:sz w:val="16"/>
                <w:szCs w:val="16"/>
                <w:lang w:eastAsia="en-US"/>
              </w:rPr>
            </w:pPr>
            <w:r w:rsidRPr="00BC67F5">
              <w:rPr>
                <w:sz w:val="16"/>
                <w:szCs w:val="16"/>
                <w:lang w:eastAsia="en-US"/>
              </w:rPr>
              <w:t>High</w:t>
            </w:r>
            <w:r w:rsidRPr="00BC67F5">
              <w:rPr>
                <w:b/>
                <w:sz w:val="16"/>
                <w:szCs w:val="16"/>
                <w:lang w:eastAsia="en-US"/>
              </w:rPr>
              <w:t xml:space="preserve"> (e.g. death or paralysis, long term serious ill health)</w:t>
            </w: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C67F5" w:rsidRPr="00BC67F5" w:rsidRDefault="00BC67F5" w:rsidP="00BC67F5">
            <w:pPr>
              <w:spacing w:before="240"/>
              <w:rPr>
                <w:sz w:val="16"/>
                <w:szCs w:val="16"/>
                <w:lang w:eastAsia="en-US"/>
              </w:rPr>
            </w:pPr>
            <w:r w:rsidRPr="00BC67F5">
              <w:rPr>
                <w:sz w:val="16"/>
                <w:szCs w:val="16"/>
                <w:lang w:eastAsia="en-US"/>
              </w:rPr>
              <w:t>Medium</w:t>
            </w: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:rsidR="00BC67F5" w:rsidRPr="00BC67F5" w:rsidRDefault="00BC67F5" w:rsidP="00BC67F5">
            <w:pPr>
              <w:spacing w:before="240"/>
              <w:rPr>
                <w:sz w:val="16"/>
                <w:szCs w:val="16"/>
                <w:lang w:eastAsia="en-US"/>
              </w:rPr>
            </w:pPr>
            <w:r w:rsidRPr="00BC67F5">
              <w:rPr>
                <w:sz w:val="16"/>
                <w:szCs w:val="16"/>
                <w:lang w:eastAsia="en-US"/>
              </w:rPr>
              <w:t>High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:rsidR="00BC67F5" w:rsidRPr="00BC67F5" w:rsidRDefault="00BC67F5" w:rsidP="00BC67F5">
            <w:pPr>
              <w:spacing w:before="240"/>
              <w:rPr>
                <w:sz w:val="16"/>
                <w:szCs w:val="16"/>
                <w:lang w:eastAsia="en-US"/>
              </w:rPr>
            </w:pPr>
            <w:r w:rsidRPr="00BC67F5">
              <w:rPr>
                <w:sz w:val="16"/>
                <w:szCs w:val="16"/>
                <w:lang w:eastAsia="en-US"/>
              </w:rPr>
              <w:t>High</w:t>
            </w:r>
          </w:p>
        </w:tc>
      </w:tr>
      <w:tr w:rsidR="00BC67F5" w:rsidRPr="00BC67F5" w:rsidTr="00A17658">
        <w:trPr>
          <w:trHeight w:val="932"/>
        </w:trPr>
        <w:tc>
          <w:tcPr>
            <w:tcW w:w="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7F5" w:rsidRPr="00BC67F5" w:rsidRDefault="00BC67F5" w:rsidP="00BC67F5">
            <w:pPr>
              <w:rPr>
                <w:b/>
                <w:sz w:val="16"/>
                <w:szCs w:val="16"/>
                <w:lang w:eastAsia="en-US"/>
              </w:rPr>
            </w:pP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67F5" w:rsidRPr="00BC67F5" w:rsidRDefault="00BC67F5" w:rsidP="00BC67F5">
            <w:pPr>
              <w:rPr>
                <w:b/>
                <w:sz w:val="16"/>
                <w:szCs w:val="16"/>
                <w:lang w:eastAsia="en-US"/>
              </w:rPr>
            </w:pPr>
            <w:r w:rsidRPr="00BC67F5">
              <w:rPr>
                <w:sz w:val="16"/>
                <w:szCs w:val="16"/>
                <w:lang w:eastAsia="en-US"/>
              </w:rPr>
              <w:t>Medium</w:t>
            </w:r>
            <w:r w:rsidRPr="00BC67F5">
              <w:rPr>
                <w:b/>
                <w:sz w:val="16"/>
                <w:szCs w:val="16"/>
                <w:lang w:eastAsia="en-US"/>
              </w:rPr>
              <w:t xml:space="preserve"> (an injury requiring further medical assistance or is a RIDDOR incident)</w:t>
            </w: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E00"/>
          </w:tcPr>
          <w:p w:rsidR="00BC67F5" w:rsidRPr="00BC67F5" w:rsidRDefault="00BC67F5" w:rsidP="00BC67F5">
            <w:pPr>
              <w:spacing w:before="240"/>
              <w:rPr>
                <w:sz w:val="16"/>
                <w:szCs w:val="16"/>
                <w:lang w:eastAsia="en-US"/>
              </w:rPr>
            </w:pPr>
            <w:r w:rsidRPr="00BC67F5">
              <w:rPr>
                <w:sz w:val="16"/>
                <w:szCs w:val="16"/>
                <w:lang w:eastAsia="en-US"/>
              </w:rPr>
              <w:t>Low</w:t>
            </w: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C67F5" w:rsidRPr="00BC67F5" w:rsidRDefault="00BC67F5" w:rsidP="00BC67F5">
            <w:pPr>
              <w:spacing w:before="240"/>
              <w:rPr>
                <w:sz w:val="16"/>
                <w:szCs w:val="16"/>
                <w:lang w:eastAsia="en-US"/>
              </w:rPr>
            </w:pPr>
            <w:r w:rsidRPr="00BC67F5">
              <w:rPr>
                <w:sz w:val="16"/>
                <w:szCs w:val="16"/>
                <w:lang w:eastAsia="en-US"/>
              </w:rPr>
              <w:t>Medium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:rsidR="00BC67F5" w:rsidRPr="00BC67F5" w:rsidRDefault="00BC67F5" w:rsidP="00BC67F5">
            <w:pPr>
              <w:spacing w:before="240"/>
              <w:rPr>
                <w:sz w:val="16"/>
                <w:szCs w:val="16"/>
                <w:lang w:eastAsia="en-US"/>
              </w:rPr>
            </w:pPr>
            <w:r w:rsidRPr="00BC67F5">
              <w:rPr>
                <w:sz w:val="16"/>
                <w:szCs w:val="16"/>
                <w:lang w:eastAsia="en-US"/>
              </w:rPr>
              <w:t>High</w:t>
            </w:r>
          </w:p>
        </w:tc>
      </w:tr>
      <w:tr w:rsidR="00BC67F5" w:rsidRPr="00BC67F5" w:rsidTr="00A17658">
        <w:trPr>
          <w:trHeight w:val="889"/>
        </w:trPr>
        <w:tc>
          <w:tcPr>
            <w:tcW w:w="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7F5" w:rsidRPr="00BC67F5" w:rsidRDefault="00BC67F5" w:rsidP="00BC67F5">
            <w:pPr>
              <w:rPr>
                <w:b/>
                <w:sz w:val="16"/>
                <w:szCs w:val="16"/>
                <w:lang w:eastAsia="en-US"/>
              </w:rPr>
            </w:pP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67F5" w:rsidRPr="00BC67F5" w:rsidRDefault="00BC67F5" w:rsidP="00BC67F5">
            <w:pPr>
              <w:rPr>
                <w:b/>
                <w:sz w:val="16"/>
                <w:szCs w:val="16"/>
                <w:lang w:eastAsia="en-US"/>
              </w:rPr>
            </w:pPr>
            <w:r w:rsidRPr="00BC67F5">
              <w:rPr>
                <w:sz w:val="16"/>
                <w:szCs w:val="16"/>
                <w:lang w:eastAsia="en-US"/>
              </w:rPr>
              <w:t xml:space="preserve">Low </w:t>
            </w:r>
            <w:r w:rsidRPr="00BC67F5">
              <w:rPr>
                <w:b/>
                <w:sz w:val="16"/>
                <w:szCs w:val="16"/>
                <w:lang w:eastAsia="en-US"/>
              </w:rPr>
              <w:t>(minor injuries requiring first aid)</w:t>
            </w: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00"/>
          </w:tcPr>
          <w:p w:rsidR="00BC67F5" w:rsidRPr="00BC67F5" w:rsidRDefault="00BC67F5" w:rsidP="00BC67F5">
            <w:pPr>
              <w:spacing w:before="240"/>
              <w:rPr>
                <w:sz w:val="16"/>
                <w:szCs w:val="16"/>
                <w:lang w:eastAsia="en-US"/>
              </w:rPr>
            </w:pPr>
            <w:r w:rsidRPr="00BC67F5">
              <w:rPr>
                <w:sz w:val="16"/>
                <w:szCs w:val="16"/>
                <w:lang w:eastAsia="en-US"/>
              </w:rPr>
              <w:t>Low</w:t>
            </w: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00"/>
          </w:tcPr>
          <w:p w:rsidR="00BC67F5" w:rsidRPr="00BC67F5" w:rsidRDefault="00BC67F5" w:rsidP="00BC67F5">
            <w:pPr>
              <w:spacing w:before="240"/>
              <w:rPr>
                <w:sz w:val="16"/>
                <w:szCs w:val="16"/>
                <w:lang w:eastAsia="en-US"/>
              </w:rPr>
            </w:pPr>
            <w:r w:rsidRPr="00BC67F5">
              <w:rPr>
                <w:sz w:val="16"/>
                <w:szCs w:val="16"/>
                <w:lang w:eastAsia="en-US"/>
              </w:rPr>
              <w:t>Low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C67F5" w:rsidRPr="00BC67F5" w:rsidRDefault="00BC67F5" w:rsidP="00BC67F5">
            <w:pPr>
              <w:spacing w:before="240"/>
              <w:rPr>
                <w:sz w:val="16"/>
                <w:szCs w:val="16"/>
                <w:lang w:eastAsia="en-US"/>
              </w:rPr>
            </w:pPr>
            <w:r w:rsidRPr="00BC67F5">
              <w:rPr>
                <w:sz w:val="16"/>
                <w:szCs w:val="16"/>
                <w:lang w:eastAsia="en-US"/>
              </w:rPr>
              <w:t>Medium</w:t>
            </w:r>
          </w:p>
        </w:tc>
      </w:tr>
      <w:tr w:rsidR="00BC67F5" w:rsidRPr="00BC67F5" w:rsidTr="00A17658">
        <w:trPr>
          <w:trHeight w:val="826"/>
        </w:trPr>
        <w:tc>
          <w:tcPr>
            <w:tcW w:w="55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BC67F5" w:rsidRPr="00BC67F5" w:rsidRDefault="00BC67F5" w:rsidP="00BC67F5">
            <w:pPr>
              <w:rPr>
                <w:b/>
                <w:sz w:val="16"/>
                <w:szCs w:val="16"/>
                <w:lang w:eastAsia="en-US"/>
              </w:rPr>
            </w:pPr>
          </w:p>
        </w:tc>
        <w:tc>
          <w:tcPr>
            <w:tcW w:w="219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:rsidR="00BC67F5" w:rsidRPr="00BC67F5" w:rsidRDefault="00BC67F5" w:rsidP="00BC67F5">
            <w:pPr>
              <w:rPr>
                <w:b/>
                <w:sz w:val="16"/>
                <w:szCs w:val="16"/>
                <w:lang w:eastAsia="en-US"/>
              </w:rPr>
            </w:pP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67F5" w:rsidRPr="00BC67F5" w:rsidRDefault="00BC67F5" w:rsidP="00BC67F5">
            <w:pPr>
              <w:rPr>
                <w:sz w:val="16"/>
                <w:szCs w:val="16"/>
                <w:lang w:eastAsia="en-US"/>
              </w:rPr>
            </w:pPr>
            <w:r w:rsidRPr="00BC67F5">
              <w:rPr>
                <w:sz w:val="16"/>
                <w:szCs w:val="16"/>
                <w:lang w:eastAsia="en-US"/>
              </w:rPr>
              <w:t>Low</w:t>
            </w:r>
          </w:p>
          <w:p w:rsidR="00BC67F5" w:rsidRPr="00BC67F5" w:rsidRDefault="00BC67F5" w:rsidP="00BC67F5">
            <w:pPr>
              <w:rPr>
                <w:b/>
                <w:sz w:val="16"/>
                <w:szCs w:val="16"/>
                <w:lang w:eastAsia="en-US"/>
              </w:rPr>
            </w:pPr>
            <w:r w:rsidRPr="00BC67F5">
              <w:rPr>
                <w:b/>
                <w:sz w:val="16"/>
                <w:szCs w:val="16"/>
                <w:lang w:eastAsia="en-US"/>
              </w:rPr>
              <w:t>(The event is unlikely to happen)</w:t>
            </w: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67F5" w:rsidRPr="00BC67F5" w:rsidRDefault="00BC67F5" w:rsidP="00BC67F5">
            <w:pPr>
              <w:rPr>
                <w:sz w:val="16"/>
                <w:szCs w:val="16"/>
                <w:lang w:eastAsia="en-US"/>
              </w:rPr>
            </w:pPr>
            <w:r w:rsidRPr="00BC67F5">
              <w:rPr>
                <w:sz w:val="16"/>
                <w:szCs w:val="16"/>
                <w:lang w:eastAsia="en-US"/>
              </w:rPr>
              <w:t>Medium</w:t>
            </w:r>
          </w:p>
          <w:p w:rsidR="00BC67F5" w:rsidRPr="00BC67F5" w:rsidRDefault="00BC67F5" w:rsidP="00BC67F5">
            <w:pPr>
              <w:rPr>
                <w:b/>
                <w:sz w:val="16"/>
                <w:szCs w:val="16"/>
                <w:lang w:eastAsia="en-US"/>
              </w:rPr>
            </w:pPr>
            <w:r w:rsidRPr="00BC67F5">
              <w:rPr>
                <w:b/>
                <w:sz w:val="16"/>
                <w:szCs w:val="16"/>
                <w:lang w:eastAsia="en-US"/>
              </w:rPr>
              <w:t>(It is fairly likely it will happen)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67F5" w:rsidRPr="00BC67F5" w:rsidRDefault="00BC67F5" w:rsidP="00BC67F5">
            <w:pPr>
              <w:rPr>
                <w:sz w:val="16"/>
                <w:szCs w:val="16"/>
                <w:lang w:eastAsia="en-US"/>
              </w:rPr>
            </w:pPr>
            <w:r w:rsidRPr="00BC67F5">
              <w:rPr>
                <w:sz w:val="16"/>
                <w:szCs w:val="16"/>
                <w:lang w:eastAsia="en-US"/>
              </w:rPr>
              <w:t>High</w:t>
            </w:r>
          </w:p>
          <w:p w:rsidR="00BC67F5" w:rsidRPr="00BC67F5" w:rsidRDefault="00BC67F5" w:rsidP="00BC67F5">
            <w:pPr>
              <w:rPr>
                <w:b/>
                <w:sz w:val="16"/>
                <w:szCs w:val="16"/>
                <w:lang w:eastAsia="en-US"/>
              </w:rPr>
            </w:pPr>
            <w:r w:rsidRPr="00BC67F5">
              <w:rPr>
                <w:b/>
                <w:sz w:val="16"/>
                <w:szCs w:val="16"/>
                <w:lang w:eastAsia="en-US"/>
              </w:rPr>
              <w:t>(It is likely to happen)</w:t>
            </w:r>
          </w:p>
        </w:tc>
      </w:tr>
      <w:tr w:rsidR="00BC67F5" w:rsidRPr="00BC67F5" w:rsidTr="00A17658">
        <w:trPr>
          <w:trHeight w:val="477"/>
        </w:trPr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BC67F5" w:rsidRPr="00BC67F5" w:rsidRDefault="00BC67F5" w:rsidP="00BC67F5">
            <w:pPr>
              <w:rPr>
                <w:b/>
                <w:sz w:val="16"/>
                <w:szCs w:val="16"/>
                <w:lang w:eastAsia="en-US"/>
              </w:rPr>
            </w:pPr>
          </w:p>
        </w:tc>
        <w:tc>
          <w:tcPr>
            <w:tcW w:w="21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:rsidR="00BC67F5" w:rsidRPr="00BC67F5" w:rsidRDefault="00BC67F5" w:rsidP="00BC67F5">
            <w:pPr>
              <w:rPr>
                <w:b/>
                <w:sz w:val="16"/>
                <w:szCs w:val="16"/>
                <w:lang w:eastAsia="en-US"/>
              </w:rPr>
            </w:pPr>
          </w:p>
        </w:tc>
        <w:tc>
          <w:tcPr>
            <w:tcW w:w="53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67F5" w:rsidRPr="00BC67F5" w:rsidRDefault="00BC67F5" w:rsidP="00BC67F5">
            <w:pPr>
              <w:rPr>
                <w:sz w:val="16"/>
                <w:szCs w:val="16"/>
                <w:lang w:eastAsia="en-US"/>
              </w:rPr>
            </w:pPr>
            <w:r w:rsidRPr="00BC67F5">
              <w:rPr>
                <w:sz w:val="16"/>
                <w:szCs w:val="16"/>
                <w:lang w:eastAsia="en-US"/>
              </w:rPr>
              <w:t>Likelihood of Harm Occurring</w:t>
            </w:r>
          </w:p>
        </w:tc>
      </w:tr>
    </w:tbl>
    <w:p w:rsidR="00BC67F5" w:rsidRDefault="00BC67F5"/>
    <w:tbl>
      <w:tblPr>
        <w:tblpPr w:leftFromText="180" w:rightFromText="180" w:vertAnchor="page" w:horzAnchor="margin" w:tblpXSpec="right" w:tblpY="976"/>
        <w:tblOverlap w:val="never"/>
        <w:tblW w:w="71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00"/>
        <w:gridCol w:w="6090"/>
      </w:tblGrid>
      <w:tr w:rsidR="00BC67F5" w:rsidRPr="00BC67F5" w:rsidTr="00BC67F5">
        <w:trPr>
          <w:cantSplit/>
          <w:trHeight w:val="351"/>
        </w:trPr>
        <w:tc>
          <w:tcPr>
            <w:tcW w:w="7190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BC67F5" w:rsidRPr="00BC67F5" w:rsidRDefault="00BC67F5" w:rsidP="00BC67F5">
            <w:pPr>
              <w:rPr>
                <w:rFonts w:cs="Arial"/>
                <w:b/>
                <w:sz w:val="16"/>
                <w:szCs w:val="16"/>
                <w:lang w:eastAsia="en-US"/>
              </w:rPr>
            </w:pPr>
            <w:r w:rsidRPr="00BC67F5">
              <w:rPr>
                <w:rFonts w:cs="Arial"/>
                <w:b/>
                <w:sz w:val="16"/>
                <w:szCs w:val="16"/>
                <w:lang w:eastAsia="en-US"/>
              </w:rPr>
              <w:t>Risk Definitions</w:t>
            </w:r>
          </w:p>
        </w:tc>
      </w:tr>
      <w:tr w:rsidR="00BC67F5" w:rsidRPr="00BC67F5" w:rsidTr="00BC67F5">
        <w:trPr>
          <w:cantSplit/>
          <w:trHeight w:val="894"/>
        </w:trPr>
        <w:tc>
          <w:tcPr>
            <w:tcW w:w="1100" w:type="dxa"/>
            <w:tcBorders>
              <w:bottom w:val="single" w:sz="4" w:space="0" w:color="auto"/>
            </w:tcBorders>
            <w:shd w:val="clear" w:color="auto" w:fill="00FF00"/>
            <w:vAlign w:val="center"/>
          </w:tcPr>
          <w:p w:rsidR="00BC67F5" w:rsidRPr="00BC67F5" w:rsidRDefault="00BC67F5" w:rsidP="00BC67F5">
            <w:pPr>
              <w:jc w:val="center"/>
              <w:rPr>
                <w:rFonts w:cs="Arial"/>
                <w:b/>
                <w:sz w:val="16"/>
                <w:szCs w:val="16"/>
                <w:lang w:eastAsia="en-US"/>
              </w:rPr>
            </w:pPr>
          </w:p>
          <w:p w:rsidR="00BC67F5" w:rsidRPr="00BC67F5" w:rsidRDefault="00BC67F5" w:rsidP="00BC67F5">
            <w:pPr>
              <w:jc w:val="center"/>
              <w:rPr>
                <w:rFonts w:cs="Arial"/>
                <w:b/>
                <w:sz w:val="16"/>
                <w:szCs w:val="16"/>
                <w:lang w:eastAsia="en-US"/>
              </w:rPr>
            </w:pPr>
            <w:r w:rsidRPr="00BC67F5">
              <w:rPr>
                <w:rFonts w:cs="Arial"/>
                <w:b/>
                <w:sz w:val="16"/>
                <w:szCs w:val="16"/>
                <w:lang w:eastAsia="en-US"/>
              </w:rPr>
              <w:t>Low</w:t>
            </w:r>
          </w:p>
          <w:p w:rsidR="00BC67F5" w:rsidRPr="00BC67F5" w:rsidRDefault="00BC67F5" w:rsidP="00BC67F5">
            <w:pPr>
              <w:jc w:val="center"/>
              <w:rPr>
                <w:rFonts w:cs="Arial"/>
                <w:b/>
                <w:sz w:val="16"/>
                <w:szCs w:val="16"/>
                <w:lang w:eastAsia="en-US"/>
              </w:rPr>
            </w:pPr>
          </w:p>
        </w:tc>
        <w:tc>
          <w:tcPr>
            <w:tcW w:w="6090" w:type="dxa"/>
            <w:vAlign w:val="center"/>
          </w:tcPr>
          <w:p w:rsidR="00BC67F5" w:rsidRPr="00BC67F5" w:rsidRDefault="00BC67F5" w:rsidP="00BC67F5">
            <w:pPr>
              <w:rPr>
                <w:rFonts w:cs="Arial"/>
                <w:sz w:val="16"/>
                <w:szCs w:val="16"/>
                <w:lang w:eastAsia="en-US"/>
              </w:rPr>
            </w:pPr>
            <w:r w:rsidRPr="00BC67F5">
              <w:rPr>
                <w:rFonts w:cs="Arial"/>
                <w:sz w:val="16"/>
                <w:szCs w:val="16"/>
                <w:lang w:eastAsia="en-US"/>
              </w:rPr>
              <w:t>Controls are adequate, no further action required, but ensure controls are monitored and any changes reassessed.</w:t>
            </w:r>
          </w:p>
        </w:tc>
      </w:tr>
      <w:tr w:rsidR="00BC67F5" w:rsidRPr="00BC67F5" w:rsidTr="00BC67F5">
        <w:trPr>
          <w:cantSplit/>
          <w:trHeight w:val="1254"/>
        </w:trPr>
        <w:tc>
          <w:tcPr>
            <w:tcW w:w="110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00"/>
            <w:vAlign w:val="center"/>
          </w:tcPr>
          <w:p w:rsidR="00BC67F5" w:rsidRPr="00BC67F5" w:rsidRDefault="00BC67F5" w:rsidP="00BC67F5">
            <w:pPr>
              <w:jc w:val="center"/>
              <w:rPr>
                <w:rFonts w:cs="Arial"/>
                <w:b/>
                <w:sz w:val="16"/>
                <w:szCs w:val="16"/>
                <w:lang w:eastAsia="en-US"/>
              </w:rPr>
            </w:pPr>
          </w:p>
          <w:p w:rsidR="00BC67F5" w:rsidRPr="00BC67F5" w:rsidRDefault="00BC67F5" w:rsidP="00BC67F5">
            <w:pPr>
              <w:jc w:val="center"/>
              <w:rPr>
                <w:rFonts w:cs="Arial"/>
                <w:b/>
                <w:sz w:val="16"/>
                <w:szCs w:val="16"/>
                <w:lang w:eastAsia="en-US"/>
              </w:rPr>
            </w:pPr>
            <w:r w:rsidRPr="00BC67F5">
              <w:rPr>
                <w:rFonts w:cs="Arial"/>
                <w:b/>
                <w:sz w:val="16"/>
                <w:szCs w:val="16"/>
                <w:lang w:eastAsia="en-US"/>
              </w:rPr>
              <w:t>Medium</w:t>
            </w:r>
          </w:p>
          <w:p w:rsidR="00BC67F5" w:rsidRPr="00BC67F5" w:rsidRDefault="00BC67F5" w:rsidP="00BC67F5">
            <w:pPr>
              <w:jc w:val="center"/>
              <w:rPr>
                <w:rFonts w:cs="Arial"/>
                <w:b/>
                <w:sz w:val="16"/>
                <w:szCs w:val="16"/>
                <w:lang w:eastAsia="en-US"/>
              </w:rPr>
            </w:pPr>
          </w:p>
        </w:tc>
        <w:tc>
          <w:tcPr>
            <w:tcW w:w="6090" w:type="dxa"/>
            <w:vAlign w:val="center"/>
          </w:tcPr>
          <w:p w:rsidR="00BC67F5" w:rsidRPr="00BC67F5" w:rsidRDefault="00BC67F5" w:rsidP="00BC67F5">
            <w:pPr>
              <w:rPr>
                <w:rFonts w:cs="Arial"/>
                <w:sz w:val="16"/>
                <w:szCs w:val="16"/>
                <w:lang w:eastAsia="en-US"/>
              </w:rPr>
            </w:pPr>
            <w:r w:rsidRPr="00BC67F5">
              <w:rPr>
                <w:rFonts w:cs="Arial"/>
                <w:sz w:val="16"/>
                <w:szCs w:val="16"/>
                <w:lang w:eastAsia="en-US"/>
              </w:rPr>
              <w:t>Consideration should be given as to whether the risks can be reduced using the hierarchy of control measures.  Risk reduction measures should be implemented within a defined time periods.  Arrangements should be made to ensure that the controls are maintained and monitored for adequacy.</w:t>
            </w:r>
          </w:p>
        </w:tc>
      </w:tr>
      <w:tr w:rsidR="00BC67F5" w:rsidRPr="00BC67F5" w:rsidTr="00BC67F5">
        <w:trPr>
          <w:cantSplit/>
          <w:trHeight w:val="1601"/>
        </w:trPr>
        <w:tc>
          <w:tcPr>
            <w:tcW w:w="1100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BC67F5" w:rsidRPr="00BC67F5" w:rsidRDefault="00BC67F5" w:rsidP="00BC67F5">
            <w:pPr>
              <w:jc w:val="center"/>
              <w:rPr>
                <w:rFonts w:cs="Arial"/>
                <w:b/>
                <w:sz w:val="16"/>
                <w:szCs w:val="16"/>
                <w:lang w:eastAsia="en-US"/>
              </w:rPr>
            </w:pPr>
          </w:p>
          <w:p w:rsidR="00BC67F5" w:rsidRPr="00BC67F5" w:rsidRDefault="00BC67F5" w:rsidP="00BC67F5">
            <w:pPr>
              <w:jc w:val="center"/>
              <w:rPr>
                <w:rFonts w:cs="Arial"/>
                <w:b/>
                <w:sz w:val="16"/>
                <w:szCs w:val="16"/>
                <w:lang w:eastAsia="en-US"/>
              </w:rPr>
            </w:pPr>
            <w:r w:rsidRPr="00BC67F5">
              <w:rPr>
                <w:rFonts w:cs="Arial"/>
                <w:b/>
                <w:sz w:val="16"/>
                <w:szCs w:val="16"/>
                <w:lang w:eastAsia="en-US"/>
              </w:rPr>
              <w:t>High</w:t>
            </w:r>
          </w:p>
          <w:p w:rsidR="00BC67F5" w:rsidRPr="00BC67F5" w:rsidRDefault="00BC67F5" w:rsidP="00BC67F5">
            <w:pPr>
              <w:jc w:val="center"/>
              <w:rPr>
                <w:rFonts w:cs="Arial"/>
                <w:b/>
                <w:sz w:val="16"/>
                <w:szCs w:val="16"/>
                <w:lang w:eastAsia="en-US"/>
              </w:rPr>
            </w:pPr>
          </w:p>
        </w:tc>
        <w:tc>
          <w:tcPr>
            <w:tcW w:w="6090" w:type="dxa"/>
            <w:tcBorders>
              <w:bottom w:val="single" w:sz="4" w:space="0" w:color="auto"/>
            </w:tcBorders>
            <w:vAlign w:val="center"/>
          </w:tcPr>
          <w:p w:rsidR="00BC67F5" w:rsidRPr="00BC67F5" w:rsidRDefault="00BC67F5" w:rsidP="00BC67F5">
            <w:pPr>
              <w:rPr>
                <w:rFonts w:cs="Arial"/>
                <w:sz w:val="16"/>
                <w:szCs w:val="16"/>
                <w:lang w:eastAsia="en-US"/>
              </w:rPr>
            </w:pPr>
            <w:r w:rsidRPr="00BC67F5">
              <w:rPr>
                <w:rFonts w:cs="Arial"/>
                <w:sz w:val="16"/>
                <w:szCs w:val="16"/>
                <w:lang w:eastAsia="en-US"/>
              </w:rPr>
              <w:t xml:space="preserve">Substantial improvements should be made to reduce the level to an acceptable level.  Risk reduction measures should be implemented urgently with a defined period.  Consider suspending or restricting the activity, or applying interim risks controls.  Activities in this category </w:t>
            </w:r>
            <w:r w:rsidRPr="00BC67F5">
              <w:rPr>
                <w:rFonts w:cs="Arial"/>
                <w:b/>
                <w:sz w:val="16"/>
                <w:szCs w:val="16"/>
                <w:lang w:eastAsia="en-US"/>
              </w:rPr>
              <w:t>must</w:t>
            </w:r>
            <w:r w:rsidRPr="00BC67F5">
              <w:rPr>
                <w:rFonts w:cs="Arial"/>
                <w:sz w:val="16"/>
                <w:szCs w:val="16"/>
                <w:lang w:eastAsia="en-US"/>
              </w:rPr>
              <w:t xml:space="preserve"> have a written method statement/safe system of work and arrangements must be made to ensure that the controls are maintained and monitored for adequacy.</w:t>
            </w:r>
          </w:p>
        </w:tc>
      </w:tr>
    </w:tbl>
    <w:p w:rsidR="00BC67F5" w:rsidRDefault="00BC67F5" w:rsidP="00BC67F5"/>
    <w:p w:rsidR="00BC67F5" w:rsidRPr="00BC67F5" w:rsidRDefault="00BC67F5" w:rsidP="00BC67F5">
      <w:pPr>
        <w:jc w:val="center"/>
      </w:pPr>
    </w:p>
    <w:sectPr w:rsidR="00BC67F5" w:rsidRPr="00BC67F5" w:rsidSect="009F7205">
      <w:type w:val="continuous"/>
      <w:pgSz w:w="16840" w:h="11907" w:orient="landscape" w:code="9"/>
      <w:pgMar w:top="567" w:right="567" w:bottom="567" w:left="567" w:header="709" w:footer="335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7530" w:rsidRDefault="00267530">
      <w:r>
        <w:separator/>
      </w:r>
    </w:p>
  </w:endnote>
  <w:endnote w:type="continuationSeparator" w:id="0">
    <w:p w:rsidR="00267530" w:rsidRDefault="002675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732886761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A660EC" w:rsidRPr="00D173B4" w:rsidRDefault="00282C56" w:rsidP="00A660EC">
            <w:pPr>
              <w:pStyle w:val="Foo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Version 5.1</w:t>
            </w:r>
            <w:r w:rsidR="00A660EC" w:rsidRPr="00D173B4">
              <w:rPr>
                <w:sz w:val="20"/>
                <w:szCs w:val="20"/>
              </w:rPr>
              <w:tab/>
            </w:r>
            <w:r w:rsidR="00A660EC" w:rsidRPr="00D173B4">
              <w:rPr>
                <w:sz w:val="20"/>
                <w:szCs w:val="20"/>
              </w:rPr>
              <w:tab/>
            </w:r>
            <w:r w:rsidR="00A660EC" w:rsidRPr="00D173B4">
              <w:rPr>
                <w:sz w:val="20"/>
                <w:szCs w:val="20"/>
              </w:rPr>
              <w:tab/>
            </w:r>
            <w:r w:rsidR="00A660EC" w:rsidRPr="00D173B4">
              <w:rPr>
                <w:sz w:val="20"/>
                <w:szCs w:val="20"/>
              </w:rPr>
              <w:tab/>
            </w:r>
            <w:r w:rsidR="00783ED6">
              <w:rPr>
                <w:sz w:val="20"/>
                <w:szCs w:val="20"/>
              </w:rPr>
              <w:tab/>
            </w:r>
            <w:r w:rsidR="00783ED6">
              <w:rPr>
                <w:sz w:val="20"/>
                <w:szCs w:val="20"/>
              </w:rPr>
              <w:tab/>
            </w:r>
            <w:r w:rsidR="00783ED6">
              <w:rPr>
                <w:sz w:val="20"/>
                <w:szCs w:val="20"/>
              </w:rPr>
              <w:tab/>
            </w:r>
            <w:r w:rsidR="00783ED6">
              <w:rPr>
                <w:sz w:val="20"/>
                <w:szCs w:val="20"/>
              </w:rPr>
              <w:tab/>
            </w:r>
            <w:r w:rsidR="00783ED6">
              <w:rPr>
                <w:sz w:val="20"/>
                <w:szCs w:val="20"/>
              </w:rPr>
              <w:tab/>
            </w:r>
            <w:r w:rsidR="00783ED6">
              <w:rPr>
                <w:sz w:val="20"/>
                <w:szCs w:val="20"/>
              </w:rPr>
              <w:tab/>
            </w:r>
            <w:r w:rsidR="00A660EC" w:rsidRPr="00D173B4">
              <w:rPr>
                <w:sz w:val="20"/>
                <w:szCs w:val="20"/>
              </w:rPr>
              <w:t>Approved:</w:t>
            </w:r>
            <w:r>
              <w:rPr>
                <w:sz w:val="20"/>
                <w:szCs w:val="20"/>
              </w:rPr>
              <w:t xml:space="preserve"> April 2015</w:t>
            </w:r>
          </w:p>
          <w:p w:rsidR="00A660EC" w:rsidRDefault="00A660EC" w:rsidP="00A660EC">
            <w:pPr>
              <w:pStyle w:val="Footer"/>
              <w:jc w:val="center"/>
            </w:pPr>
            <w:r w:rsidRPr="00D173B4">
              <w:rPr>
                <w:sz w:val="20"/>
                <w:szCs w:val="20"/>
              </w:rPr>
              <w:t xml:space="preserve">Page </w:t>
            </w:r>
            <w:r w:rsidRPr="00D173B4">
              <w:rPr>
                <w:b/>
                <w:bCs/>
                <w:sz w:val="20"/>
                <w:szCs w:val="20"/>
              </w:rPr>
              <w:fldChar w:fldCharType="begin"/>
            </w:r>
            <w:r w:rsidRPr="00D173B4">
              <w:rPr>
                <w:b/>
                <w:bCs/>
                <w:sz w:val="20"/>
                <w:szCs w:val="20"/>
              </w:rPr>
              <w:instrText xml:space="preserve"> PAGE </w:instrText>
            </w:r>
            <w:r w:rsidRPr="00D173B4">
              <w:rPr>
                <w:b/>
                <w:bCs/>
                <w:sz w:val="20"/>
                <w:szCs w:val="20"/>
              </w:rPr>
              <w:fldChar w:fldCharType="separate"/>
            </w:r>
            <w:r w:rsidR="00EA39E0">
              <w:rPr>
                <w:b/>
                <w:bCs/>
                <w:noProof/>
                <w:sz w:val="20"/>
                <w:szCs w:val="20"/>
              </w:rPr>
              <w:t>2</w:t>
            </w:r>
            <w:r w:rsidRPr="00D173B4">
              <w:rPr>
                <w:b/>
                <w:bCs/>
                <w:sz w:val="20"/>
                <w:szCs w:val="20"/>
              </w:rPr>
              <w:fldChar w:fldCharType="end"/>
            </w:r>
            <w:r w:rsidRPr="00D173B4">
              <w:rPr>
                <w:sz w:val="20"/>
                <w:szCs w:val="20"/>
              </w:rPr>
              <w:t xml:space="preserve"> of </w:t>
            </w:r>
            <w:r w:rsidRPr="00D173B4">
              <w:rPr>
                <w:b/>
                <w:bCs/>
                <w:sz w:val="20"/>
                <w:szCs w:val="20"/>
              </w:rPr>
              <w:fldChar w:fldCharType="begin"/>
            </w:r>
            <w:r w:rsidRPr="00D173B4">
              <w:rPr>
                <w:b/>
                <w:bCs/>
                <w:sz w:val="20"/>
                <w:szCs w:val="20"/>
              </w:rPr>
              <w:instrText xml:space="preserve"> NUMPAGES  </w:instrText>
            </w:r>
            <w:r w:rsidRPr="00D173B4">
              <w:rPr>
                <w:b/>
                <w:bCs/>
                <w:sz w:val="20"/>
                <w:szCs w:val="20"/>
              </w:rPr>
              <w:fldChar w:fldCharType="separate"/>
            </w:r>
            <w:r w:rsidR="00EA39E0">
              <w:rPr>
                <w:b/>
                <w:bCs/>
                <w:noProof/>
                <w:sz w:val="20"/>
                <w:szCs w:val="20"/>
              </w:rPr>
              <w:t>2</w:t>
            </w:r>
            <w:r w:rsidRPr="00D173B4">
              <w:rPr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A660EC" w:rsidRDefault="00A660E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7530" w:rsidRDefault="00267530">
      <w:r>
        <w:separator/>
      </w:r>
    </w:p>
  </w:footnote>
  <w:footnote w:type="continuationSeparator" w:id="0">
    <w:p w:rsidR="00267530" w:rsidRDefault="0026753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1802"/>
    <w:rsid w:val="000D000C"/>
    <w:rsid w:val="00151A8F"/>
    <w:rsid w:val="001815D4"/>
    <w:rsid w:val="001A112F"/>
    <w:rsid w:val="00267530"/>
    <w:rsid w:val="00282C56"/>
    <w:rsid w:val="002D6736"/>
    <w:rsid w:val="00336E30"/>
    <w:rsid w:val="00361260"/>
    <w:rsid w:val="00393A30"/>
    <w:rsid w:val="00397886"/>
    <w:rsid w:val="00410453"/>
    <w:rsid w:val="00453E47"/>
    <w:rsid w:val="00607514"/>
    <w:rsid w:val="00611802"/>
    <w:rsid w:val="00617CB4"/>
    <w:rsid w:val="00777909"/>
    <w:rsid w:val="00783ED6"/>
    <w:rsid w:val="007A4DE9"/>
    <w:rsid w:val="007A542F"/>
    <w:rsid w:val="008B5FD0"/>
    <w:rsid w:val="00912754"/>
    <w:rsid w:val="00974975"/>
    <w:rsid w:val="00991AEE"/>
    <w:rsid w:val="009F7205"/>
    <w:rsid w:val="00A660EC"/>
    <w:rsid w:val="00B56EDA"/>
    <w:rsid w:val="00B957A3"/>
    <w:rsid w:val="00BC67F5"/>
    <w:rsid w:val="00C25399"/>
    <w:rsid w:val="00C52A3B"/>
    <w:rsid w:val="00CA1981"/>
    <w:rsid w:val="00D173B4"/>
    <w:rsid w:val="00DB0BA3"/>
    <w:rsid w:val="00EA39E0"/>
    <w:rsid w:val="00EF582D"/>
    <w:rsid w:val="00F27B6A"/>
    <w:rsid w:val="00F45CE7"/>
    <w:rsid w:val="00F544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."/>
  <w:listSeparator w:val=","/>
  <w15:docId w15:val="{109BFB0E-C288-47AB-935B-33B6091A99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7909"/>
    <w:rPr>
      <w:rFonts w:ascii="Arial" w:hAnsi="Arial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BC67F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qFormat/>
    <w:rsid w:val="00777909"/>
    <w:pPr>
      <w:keepNext/>
      <w:spacing w:before="240" w:after="60"/>
      <w:outlineLvl w:val="1"/>
    </w:pPr>
    <w:rPr>
      <w:rFonts w:cs="Arial"/>
      <w:b/>
      <w:bCs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393A3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rsid w:val="00393A30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393A30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link w:val="BalloonTextChar"/>
    <w:rsid w:val="0097497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974975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A660EC"/>
    <w:rPr>
      <w:rFonts w:ascii="Arial" w:hAnsi="Arial"/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BC67F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h331\AppData\Local\Microsoft\Windows\Temporary%20Internet%20Files\Content.IE5\M6Z02DQJ\Form%5b1%5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Form[1]</Template>
  <TotalTime>0</TotalTime>
  <Pages>2</Pages>
  <Words>350</Words>
  <Characters>1995</Characters>
  <Application>Microsoft Office Word</Application>
  <DocSecurity>4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Nottinghamshire County Council</Company>
  <LinksUpToDate>false</LinksUpToDate>
  <CharactersWithSpaces>2341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 Holmes</dc:creator>
  <cp:lastModifiedBy>Office</cp:lastModifiedBy>
  <cp:revision>2</cp:revision>
  <cp:lastPrinted>2012-10-02T09:09:00Z</cp:lastPrinted>
  <dcterms:created xsi:type="dcterms:W3CDTF">2017-03-20T11:58:00Z</dcterms:created>
  <dcterms:modified xsi:type="dcterms:W3CDTF">2017-03-20T11:58:00Z</dcterms:modified>
</cp:coreProperties>
</file>